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40" w:rsidRDefault="00CA2D40" w:rsidP="00271819">
      <w:pPr>
        <w:shd w:val="clear" w:color="auto" w:fill="FFFFFF"/>
        <w:spacing w:before="215" w:after="365" w:line="240" w:lineRule="auto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30"/>
          <w:szCs w:val="30"/>
        </w:rPr>
      </w:pPr>
      <w:r w:rsidRPr="00CA2D40">
        <w:rPr>
          <w:rFonts w:ascii="Times New Roman" w:eastAsia="Times New Roman" w:hAnsi="Times New Roman" w:cs="Times New Roman"/>
          <w:b/>
          <w:color w:val="231F20"/>
          <w:kern w:val="36"/>
          <w:sz w:val="30"/>
          <w:szCs w:val="30"/>
        </w:rPr>
        <w:t>Информирование о результатах ЕГЭ</w:t>
      </w:r>
    </w:p>
    <w:p w:rsidR="00271819" w:rsidRPr="00271819" w:rsidRDefault="00CA2D40" w:rsidP="00271819">
      <w:pPr>
        <w:shd w:val="clear" w:color="auto" w:fill="FFFFFF"/>
        <w:spacing w:before="215" w:after="365" w:line="240" w:lineRule="auto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31F20"/>
          <w:kern w:val="36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231F20"/>
          <w:kern w:val="36"/>
          <w:sz w:val="30"/>
          <w:szCs w:val="30"/>
        </w:rPr>
        <w:t>о</w:t>
      </w:r>
      <w:r w:rsidR="00271819" w:rsidRPr="00271819">
        <w:rPr>
          <w:rFonts w:ascii="Times New Roman" w:eastAsia="Times New Roman" w:hAnsi="Times New Roman" w:cs="Times New Roman"/>
          <w:color w:val="231F20"/>
          <w:kern w:val="36"/>
          <w:sz w:val="30"/>
          <w:szCs w:val="30"/>
        </w:rPr>
        <w:t xml:space="preserve"> сроках, местах и порядке информирования о результатах </w:t>
      </w:r>
      <w:r>
        <w:rPr>
          <w:rFonts w:ascii="Times New Roman" w:eastAsia="Times New Roman" w:hAnsi="Times New Roman" w:cs="Times New Roman"/>
          <w:color w:val="231F20"/>
          <w:kern w:val="36"/>
          <w:sz w:val="30"/>
          <w:szCs w:val="30"/>
        </w:rPr>
        <w:t>ГИА, о результатах апелляций, о результатах перепроверки, как посмотреть образы бланков на портале ЕГЭ)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Обработка и проверка бланков ЕГЭ и ГВЭ участников экзаменов на региональном уровне завершается: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по математике базового уровня – не позднее трех календарных дней после проведения экзамена;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по математике профильного уровня – не позднее четырех календарных дней после проведения экзамена;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завершении проверки экзаменационных работ данные о результатах ГИА передаются в </w:t>
      </w:r>
      <w:r w:rsidRPr="00271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государственную</w:t>
      </w: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экзаменационную комиссию по проведению ГИА (далее – ГЭК).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Утверждение результатов ГИА осуществляется в течение </w:t>
      </w:r>
      <w:r w:rsidR="00E817C7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одного</w:t>
      </w: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рабочего дня с момента получения результатов проверки экзаменационных работ.</w:t>
      </w:r>
    </w:p>
    <w:p w:rsidR="00530336" w:rsidRPr="00271819" w:rsidRDefault="00530336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336"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баллов.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После утверждения результаты ГИА в течение </w:t>
      </w:r>
      <w:r w:rsidR="00E817C7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одного</w:t>
      </w: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Информируют участников ГИА и их родителей (законных представителей) под подпись образовательные организации в течение </w:t>
      </w:r>
      <w:r w:rsidR="00E817C7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одного</w:t>
      </w: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рабочего дня со дня получения результатов ГИА.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271819" w:rsidRPr="00271819" w:rsidRDefault="00271819" w:rsidP="00271819">
      <w:pPr>
        <w:shd w:val="clear" w:color="auto" w:fill="FFFFFF"/>
        <w:spacing w:after="1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портале ЕГЭ (</w:t>
      </w:r>
      <w:proofErr w:type="spellStart"/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ege.edu.ru</w:t>
      </w:r>
      <w:proofErr w:type="spellEnd"/>
      <w:r w:rsidRPr="0027181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9132AB" w:rsidRPr="00271819" w:rsidRDefault="009132AB" w:rsidP="00271819">
      <w:pPr>
        <w:rPr>
          <w:rFonts w:ascii="Times New Roman" w:hAnsi="Times New Roman" w:cs="Times New Roman"/>
          <w:sz w:val="28"/>
          <w:szCs w:val="28"/>
        </w:rPr>
      </w:pPr>
    </w:p>
    <w:sectPr w:rsidR="009132AB" w:rsidRPr="00271819" w:rsidSect="00271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71819"/>
    <w:rsid w:val="00271819"/>
    <w:rsid w:val="00530336"/>
    <w:rsid w:val="009132AB"/>
    <w:rsid w:val="00951E70"/>
    <w:rsid w:val="00CA2D40"/>
    <w:rsid w:val="00E8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2022-03-03T05:15:00Z</cp:lastPrinted>
  <dcterms:created xsi:type="dcterms:W3CDTF">2022-03-03T06:18:00Z</dcterms:created>
  <dcterms:modified xsi:type="dcterms:W3CDTF">2022-03-03T06:18:00Z</dcterms:modified>
</cp:coreProperties>
</file>