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CE" w:rsidRPr="00AB1C6C" w:rsidRDefault="001C45DB" w:rsidP="001C45DB">
      <w:pPr>
        <w:jc w:val="center"/>
        <w:rPr>
          <w:b/>
          <w:sz w:val="28"/>
          <w:szCs w:val="28"/>
        </w:rPr>
      </w:pPr>
      <w:r w:rsidRPr="00AB1C6C">
        <w:rPr>
          <w:b/>
          <w:sz w:val="28"/>
          <w:szCs w:val="28"/>
        </w:rPr>
        <w:t xml:space="preserve">Анализ </w:t>
      </w:r>
      <w:r w:rsidRPr="00AB1C6C">
        <w:rPr>
          <w:b/>
          <w:sz w:val="28"/>
          <w:szCs w:val="28"/>
        </w:rPr>
        <w:t xml:space="preserve">результатов оценки компетентности в решении </w:t>
      </w:r>
      <w:proofErr w:type="gramStart"/>
      <w:r w:rsidRPr="00AB1C6C">
        <w:rPr>
          <w:b/>
          <w:sz w:val="28"/>
          <w:szCs w:val="28"/>
        </w:rPr>
        <w:t>проблем</w:t>
      </w:r>
      <w:proofErr w:type="gramEnd"/>
      <w:r w:rsidRPr="00AB1C6C">
        <w:rPr>
          <w:b/>
          <w:sz w:val="28"/>
          <w:szCs w:val="28"/>
        </w:rPr>
        <w:t xml:space="preserve"> обучающихся 10-х классов</w:t>
      </w:r>
      <w:r w:rsidRPr="00AB1C6C">
        <w:rPr>
          <w:b/>
          <w:sz w:val="28"/>
          <w:szCs w:val="28"/>
        </w:rPr>
        <w:t xml:space="preserve"> МКОУ ТШИ</w:t>
      </w:r>
    </w:p>
    <w:p w:rsidR="001C45DB" w:rsidRDefault="001C45DB" w:rsidP="001C45DB">
      <w:pPr>
        <w:jc w:val="center"/>
        <w:rPr>
          <w:sz w:val="28"/>
          <w:szCs w:val="28"/>
        </w:rPr>
      </w:pPr>
    </w:p>
    <w:p w:rsidR="001C45DB" w:rsidRDefault="001C45DB" w:rsidP="001C45DB">
      <w:pPr>
        <w:jc w:val="both"/>
        <w:rPr>
          <w:sz w:val="28"/>
          <w:szCs w:val="28"/>
        </w:rPr>
      </w:pPr>
      <w:bookmarkStart w:id="0" w:name="_GoBack"/>
      <w:bookmarkEnd w:id="0"/>
      <w:r w:rsidRPr="00C31414">
        <w:rPr>
          <w:b/>
          <w:sz w:val="28"/>
          <w:szCs w:val="28"/>
        </w:rPr>
        <w:t>Дата проведения исследования:</w:t>
      </w:r>
      <w:r>
        <w:rPr>
          <w:sz w:val="28"/>
          <w:szCs w:val="28"/>
        </w:rPr>
        <w:t>19-20 сентября 2019 года;</w:t>
      </w:r>
    </w:p>
    <w:p w:rsidR="001C45DB" w:rsidRDefault="001C45DB" w:rsidP="001C45DB">
      <w:pPr>
        <w:jc w:val="both"/>
        <w:rPr>
          <w:sz w:val="28"/>
          <w:szCs w:val="28"/>
        </w:rPr>
      </w:pPr>
      <w:r w:rsidRPr="00C31414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 w:rsidR="00C31414">
        <w:rPr>
          <w:sz w:val="28"/>
          <w:szCs w:val="28"/>
        </w:rPr>
        <w:t>и</w:t>
      </w:r>
      <w:r w:rsidR="001135E0">
        <w:rPr>
          <w:sz w:val="28"/>
          <w:szCs w:val="28"/>
        </w:rPr>
        <w:t xml:space="preserve">з 48 </w:t>
      </w:r>
      <w:proofErr w:type="gramStart"/>
      <w:r w:rsidR="001135E0">
        <w:rPr>
          <w:sz w:val="28"/>
          <w:szCs w:val="28"/>
        </w:rPr>
        <w:t>запланированных  в</w:t>
      </w:r>
      <w:proofErr w:type="gramEnd"/>
      <w:r w:rsidR="001135E0">
        <w:rPr>
          <w:sz w:val="28"/>
          <w:szCs w:val="28"/>
        </w:rPr>
        <w:t xml:space="preserve"> исследовании приняли участие 43 учащихся 10-ых классов. Причины неучастия: болезнь, участие в спортивных соревнованиях;</w:t>
      </w:r>
    </w:p>
    <w:p w:rsidR="001C45DB" w:rsidRDefault="001C45DB" w:rsidP="001C45DB">
      <w:pPr>
        <w:jc w:val="both"/>
        <w:rPr>
          <w:sz w:val="28"/>
          <w:szCs w:val="28"/>
        </w:rPr>
      </w:pPr>
      <w:r w:rsidRPr="00C31414">
        <w:rPr>
          <w:b/>
          <w:bCs/>
          <w:sz w:val="28"/>
          <w:szCs w:val="28"/>
        </w:rPr>
        <w:t>Цель исследования:</w:t>
      </w:r>
      <w:r w:rsidRPr="001135E0">
        <w:rPr>
          <w:bCs/>
          <w:sz w:val="28"/>
          <w:szCs w:val="28"/>
        </w:rPr>
        <w:t xml:space="preserve"> </w:t>
      </w:r>
      <w:r w:rsidRPr="001135E0">
        <w:rPr>
          <w:bCs/>
          <w:sz w:val="28"/>
          <w:szCs w:val="28"/>
        </w:rPr>
        <w:t>оценка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компетентности в решении </w:t>
      </w:r>
      <w:proofErr w:type="gramStart"/>
      <w:r>
        <w:rPr>
          <w:sz w:val="28"/>
          <w:szCs w:val="28"/>
        </w:rPr>
        <w:t>проблем</w:t>
      </w:r>
      <w:proofErr w:type="gramEnd"/>
      <w:r>
        <w:rPr>
          <w:sz w:val="28"/>
          <w:szCs w:val="28"/>
        </w:rPr>
        <w:t xml:space="preserve"> обучающихся 10-х классов </w:t>
      </w:r>
      <w:r w:rsidR="001135E0">
        <w:rPr>
          <w:sz w:val="28"/>
          <w:szCs w:val="28"/>
        </w:rPr>
        <w:t>МКОУ ТШИ;</w:t>
      </w:r>
    </w:p>
    <w:p w:rsidR="001135E0" w:rsidRDefault="001135E0" w:rsidP="001C45DB">
      <w:pPr>
        <w:jc w:val="both"/>
        <w:rPr>
          <w:sz w:val="28"/>
          <w:szCs w:val="28"/>
        </w:rPr>
      </w:pPr>
      <w:r w:rsidRPr="00C31414">
        <w:rPr>
          <w:b/>
          <w:sz w:val="28"/>
          <w:szCs w:val="28"/>
        </w:rPr>
        <w:t>Форма проведения исследования:</w:t>
      </w:r>
      <w:r>
        <w:rPr>
          <w:sz w:val="28"/>
          <w:szCs w:val="28"/>
        </w:rPr>
        <w:t xml:space="preserve"> онлайн;</w:t>
      </w:r>
    </w:p>
    <w:p w:rsidR="001135E0" w:rsidRDefault="001135E0" w:rsidP="001C45DB">
      <w:pPr>
        <w:jc w:val="both"/>
        <w:rPr>
          <w:sz w:val="28"/>
          <w:szCs w:val="28"/>
        </w:rPr>
      </w:pPr>
      <w:r w:rsidRPr="00C31414">
        <w:rPr>
          <w:b/>
          <w:sz w:val="28"/>
          <w:szCs w:val="28"/>
        </w:rPr>
        <w:t>Нормативная база:</w:t>
      </w:r>
      <w:r w:rsidRPr="001135E0">
        <w:rPr>
          <w:sz w:val="28"/>
          <w:szCs w:val="28"/>
        </w:rPr>
        <w:t xml:space="preserve"> Приказ департамента образования администрации Тазовского района №711 от 10.09.2019 г. «</w:t>
      </w:r>
      <w:r w:rsidRPr="001135E0">
        <w:rPr>
          <w:rFonts w:ascii="PT Astra Serif" w:hAnsi="PT Astra Serif"/>
          <w:bCs/>
          <w:sz w:val="28"/>
          <w:szCs w:val="28"/>
        </w:rPr>
        <w:t xml:space="preserve">О проведении мониторингового исследования оценки компетентности в решении </w:t>
      </w:r>
      <w:proofErr w:type="gramStart"/>
      <w:r w:rsidRPr="001135E0">
        <w:rPr>
          <w:rFonts w:ascii="PT Astra Serif" w:hAnsi="PT Astra Serif"/>
          <w:bCs/>
          <w:sz w:val="28"/>
          <w:szCs w:val="28"/>
        </w:rPr>
        <w:t>проблем</w:t>
      </w:r>
      <w:proofErr w:type="gramEnd"/>
      <w:r w:rsidRPr="001135E0">
        <w:rPr>
          <w:rFonts w:ascii="PT Astra Serif" w:hAnsi="PT Astra Serif"/>
          <w:bCs/>
          <w:sz w:val="28"/>
          <w:szCs w:val="28"/>
        </w:rPr>
        <w:t xml:space="preserve"> обучающихся 10-х классов в общеобразовательных организациях Тазовского района в 2019 году</w:t>
      </w:r>
      <w:r w:rsidRPr="001135E0">
        <w:rPr>
          <w:sz w:val="28"/>
          <w:szCs w:val="28"/>
        </w:rPr>
        <w:t>», приказ МКОУ ТШИ № 360 от 16.09.2019 г «</w:t>
      </w:r>
      <w:r w:rsidRPr="001135E0">
        <w:rPr>
          <w:sz w:val="28"/>
          <w:szCs w:val="28"/>
        </w:rPr>
        <w:t xml:space="preserve">Об организации проведения мониторингового </w:t>
      </w:r>
      <w:r w:rsidRPr="001135E0">
        <w:rPr>
          <w:sz w:val="28"/>
          <w:szCs w:val="28"/>
        </w:rPr>
        <w:t xml:space="preserve">исследования </w:t>
      </w:r>
      <w:r w:rsidRPr="001135E0">
        <w:rPr>
          <w:sz w:val="28"/>
          <w:szCs w:val="28"/>
        </w:rPr>
        <w:t>оценки компетентности в решении проблем обучающихся 10-х классов в МКОУ ТШИ</w:t>
      </w:r>
      <w:r w:rsidRPr="001135E0">
        <w:rPr>
          <w:sz w:val="28"/>
          <w:szCs w:val="28"/>
        </w:rPr>
        <w:t>»</w:t>
      </w:r>
      <w:r w:rsidR="00890666">
        <w:rPr>
          <w:sz w:val="28"/>
          <w:szCs w:val="28"/>
        </w:rPr>
        <w:t>;</w:t>
      </w:r>
    </w:p>
    <w:p w:rsidR="00BF4DD7" w:rsidRPr="00BF4DD7" w:rsidRDefault="00BF4DD7" w:rsidP="001C45DB">
      <w:pPr>
        <w:jc w:val="both"/>
        <w:rPr>
          <w:b/>
          <w:sz w:val="28"/>
          <w:szCs w:val="28"/>
        </w:rPr>
      </w:pPr>
      <w:r w:rsidRPr="00BF4DD7">
        <w:rPr>
          <w:b/>
          <w:sz w:val="28"/>
          <w:szCs w:val="28"/>
        </w:rPr>
        <w:t>Содержание исследования:</w:t>
      </w: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6258">
        <w:rPr>
          <w:rFonts w:ascii="PT Astra Serif" w:hAnsi="PT Astra Serif"/>
          <w:sz w:val="28"/>
          <w:szCs w:val="28"/>
        </w:rPr>
        <w:t>Задания вариантов</w:t>
      </w:r>
      <w:r>
        <w:rPr>
          <w:rFonts w:ascii="PT Astra Serif" w:hAnsi="PT Astra Serif"/>
          <w:sz w:val="28"/>
          <w:szCs w:val="28"/>
        </w:rPr>
        <w:t xml:space="preserve"> диагностических работ включали</w:t>
      </w:r>
      <w:r w:rsidRPr="00D96258">
        <w:rPr>
          <w:rFonts w:ascii="PT Astra Serif" w:hAnsi="PT Astra Serif"/>
          <w:sz w:val="28"/>
          <w:szCs w:val="28"/>
        </w:rPr>
        <w:t xml:space="preserve"> естественнонаучное, математическое и финансовое содержание, </w:t>
      </w:r>
      <w:proofErr w:type="spellStart"/>
      <w:r w:rsidRPr="00D96258">
        <w:rPr>
          <w:rFonts w:ascii="PT Astra Serif" w:hAnsi="PT Astra Serif"/>
          <w:sz w:val="28"/>
          <w:szCs w:val="28"/>
        </w:rPr>
        <w:t>внепредметное</w:t>
      </w:r>
      <w:proofErr w:type="spellEnd"/>
      <w:r w:rsidRPr="00D96258">
        <w:rPr>
          <w:rFonts w:ascii="PT Astra Serif" w:hAnsi="PT Astra Serif"/>
          <w:sz w:val="28"/>
          <w:szCs w:val="28"/>
        </w:rPr>
        <w:t xml:space="preserve"> содержание на описании реальной ситуации (смысловое чтение).</w:t>
      </w:r>
    </w:p>
    <w:p w:rsidR="00BF4DD7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  <w:lang w:eastAsia="es-ES"/>
        </w:rPr>
      </w:pPr>
      <w:r w:rsidRPr="00D96258">
        <w:rPr>
          <w:rFonts w:ascii="PT Astra Serif" w:hAnsi="PT Astra Serif"/>
          <w:sz w:val="28"/>
          <w:szCs w:val="28"/>
        </w:rPr>
        <w:t xml:space="preserve">Каждый вариант диагностической работы содержал 18 заданий базового уровня на проверку трех типов проблем из группы умений по решению проблем (по модели </w:t>
      </w:r>
      <w:r w:rsidRPr="00D96258">
        <w:rPr>
          <w:rFonts w:ascii="PT Astra Serif" w:hAnsi="PT Astra Serif"/>
          <w:sz w:val="28"/>
          <w:szCs w:val="28"/>
          <w:lang w:val="es-ES" w:eastAsia="es-ES"/>
        </w:rPr>
        <w:t>PISA).</w:t>
      </w: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F4DD7" w:rsidRPr="00D96258" w:rsidRDefault="00BF4DD7" w:rsidP="00BF4DD7">
      <w:pPr>
        <w:ind w:firstLine="708"/>
        <w:rPr>
          <w:rFonts w:ascii="PT Astra Serif" w:hAnsi="PT Astra Serif"/>
          <w:b/>
          <w:sz w:val="22"/>
          <w:szCs w:val="22"/>
        </w:rPr>
      </w:pPr>
      <w:r w:rsidRPr="00D96258">
        <w:rPr>
          <w:rFonts w:ascii="PT Astra Serif" w:hAnsi="PT Astra Serif"/>
          <w:b/>
          <w:sz w:val="22"/>
          <w:szCs w:val="22"/>
        </w:rPr>
        <w:t>Таблица 1. Распределение заданий работы по типам проблем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936"/>
        <w:gridCol w:w="1943"/>
        <w:gridCol w:w="3074"/>
      </w:tblGrid>
      <w:tr w:rsidR="00BF4DD7" w:rsidRPr="00D96258" w:rsidTr="00BF4DD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Bold"/>
                <w:rFonts w:ascii="PT Astra Serif" w:hAnsi="PT Astra Serif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Bold"/>
                <w:rFonts w:ascii="PT Astra Serif" w:hAnsi="PT Astra Serif"/>
              </w:rPr>
              <w:t>Тип проблемы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Bold"/>
                <w:rFonts w:ascii="PT Astra Serif" w:hAnsi="PT Astra Serif"/>
              </w:rPr>
              <w:t>Количество заданий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Bold"/>
                <w:rFonts w:ascii="PT Astra Serif" w:hAnsi="PT Astra Serif"/>
              </w:rPr>
              <w:t>Номера заданий</w:t>
            </w:r>
          </w:p>
        </w:tc>
      </w:tr>
      <w:tr w:rsidR="00BF4DD7" w:rsidRPr="00D96258" w:rsidTr="00BF4DD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D7" w:rsidRPr="00D96258" w:rsidRDefault="00BF4DD7" w:rsidP="00FA40CD">
            <w:pPr>
              <w:ind w:left="107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Принятие решения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1, 2, 3, 4, 5, 7</w:t>
            </w:r>
          </w:p>
        </w:tc>
      </w:tr>
      <w:tr w:rsidR="00BF4DD7" w:rsidRPr="00D96258" w:rsidTr="00BF4DD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D7" w:rsidRPr="00D96258" w:rsidRDefault="00BF4DD7" w:rsidP="00FA40CD">
            <w:pPr>
              <w:ind w:left="107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Внезапно возникшие неполадки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12, 14, 15, 16, 17, 18</w:t>
            </w:r>
          </w:p>
        </w:tc>
      </w:tr>
      <w:tr w:rsidR="00BF4DD7" w:rsidRPr="00D96258" w:rsidTr="00BF4DD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ind w:left="107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Анализ и планирование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6, 8, 9, 10, 11, 13</w:t>
            </w:r>
          </w:p>
        </w:tc>
      </w:tr>
      <w:tr w:rsidR="00BF4DD7" w:rsidRPr="00D96258" w:rsidTr="00BF4D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DD7" w:rsidRPr="00D96258" w:rsidRDefault="00BF4DD7" w:rsidP="00FA40CD">
            <w:pPr>
              <w:ind w:left="107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Всего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</w:rPr>
            </w:pPr>
            <w:r w:rsidRPr="00D96258">
              <w:rPr>
                <w:rStyle w:val="Bodytext2"/>
                <w:rFonts w:ascii="PT Astra Serif" w:hAnsi="PT Astra Serif"/>
              </w:rPr>
              <w:t>18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D7" w:rsidRPr="00D96258" w:rsidRDefault="00BF4DD7" w:rsidP="00FA40CD">
            <w:pPr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</w:tr>
    </w:tbl>
    <w:p w:rsidR="00BF4DD7" w:rsidRPr="00D96258" w:rsidRDefault="00BF4DD7" w:rsidP="00BF4DD7">
      <w:pPr>
        <w:rPr>
          <w:rFonts w:ascii="PT Astra Serif" w:hAnsi="PT Astra Serif"/>
          <w:sz w:val="2"/>
          <w:szCs w:val="2"/>
        </w:rPr>
      </w:pPr>
    </w:p>
    <w:p w:rsidR="00BF4DD7" w:rsidRPr="00D96258" w:rsidRDefault="00BF4DD7" w:rsidP="00BF4DD7">
      <w:pPr>
        <w:rPr>
          <w:rFonts w:ascii="PT Astra Serif" w:hAnsi="PT Astra Serif"/>
          <w:sz w:val="2"/>
          <w:szCs w:val="2"/>
        </w:rPr>
      </w:pPr>
    </w:p>
    <w:p w:rsidR="00BF4DD7" w:rsidRDefault="00BF4DD7" w:rsidP="00BF4DD7">
      <w:pPr>
        <w:rPr>
          <w:rFonts w:ascii="PT Astra Serif" w:hAnsi="PT Astra Serif"/>
        </w:rPr>
      </w:pP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6258">
        <w:rPr>
          <w:rFonts w:ascii="PT Astra Serif" w:hAnsi="PT Astra Serif"/>
          <w:sz w:val="28"/>
          <w:szCs w:val="28"/>
        </w:rPr>
        <w:t>Характеристика заданий по включению типов проблем:</w:t>
      </w: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6258">
        <w:rPr>
          <w:rStyle w:val="Bodytext2Bold1"/>
          <w:rFonts w:ascii="PT Astra Serif" w:hAnsi="PT Astra Serif"/>
          <w:sz w:val="28"/>
          <w:szCs w:val="28"/>
        </w:rPr>
        <w:t xml:space="preserve">Принятие решения. </w:t>
      </w:r>
      <w:r w:rsidRPr="00D96258">
        <w:rPr>
          <w:rFonts w:ascii="PT Astra Serif" w:hAnsi="PT Astra Serif"/>
          <w:sz w:val="28"/>
          <w:szCs w:val="28"/>
        </w:rPr>
        <w:t>В условии задания сформулирована проблема, которая включает в себя условие и несколько ограничений. От участника требуется понять проблему, изучить предложенные варианты решения этой проблемы и выбрать все варианты решения, которые будут отвечать сформулированным ограничениям.</w:t>
      </w: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6258">
        <w:rPr>
          <w:rStyle w:val="Bodytext2Bold1"/>
          <w:rFonts w:ascii="PT Astra Serif" w:hAnsi="PT Astra Serif"/>
          <w:sz w:val="28"/>
          <w:szCs w:val="28"/>
        </w:rPr>
        <w:t xml:space="preserve">Анализ и планирование. </w:t>
      </w:r>
      <w:r w:rsidRPr="00D96258">
        <w:rPr>
          <w:rFonts w:ascii="PT Astra Serif" w:hAnsi="PT Astra Serif"/>
          <w:sz w:val="28"/>
          <w:szCs w:val="28"/>
        </w:rPr>
        <w:t xml:space="preserve">В условии задания сформулирована только проблема, которая включает в себя условие и несколько ограничений. Участнику нужно проанализировать проблему, спланировать некую систему, </w:t>
      </w:r>
      <w:r w:rsidRPr="00D96258">
        <w:rPr>
          <w:rFonts w:ascii="PT Astra Serif" w:hAnsi="PT Astra Serif"/>
          <w:sz w:val="28"/>
          <w:szCs w:val="28"/>
        </w:rPr>
        <w:lastRenderedPageBreak/>
        <w:t>отвечающую всем ограничениям, которая позволит ему самому сформулировать верный вариант решения данной проблемы. От пункта</w:t>
      </w:r>
    </w:p>
    <w:p w:rsidR="00BF4DD7" w:rsidRPr="00D96258" w:rsidRDefault="00BF4DD7" w:rsidP="00BF4DD7">
      <w:pPr>
        <w:jc w:val="both"/>
        <w:rPr>
          <w:rFonts w:ascii="PT Astra Serif" w:hAnsi="PT Astra Serif"/>
          <w:sz w:val="28"/>
          <w:szCs w:val="28"/>
        </w:rPr>
      </w:pPr>
      <w:r w:rsidRPr="00D96258">
        <w:rPr>
          <w:rFonts w:ascii="PT Astra Serif" w:hAnsi="PT Astra Serif"/>
          <w:sz w:val="28"/>
          <w:szCs w:val="28"/>
        </w:rPr>
        <w:t>«Принятие решения» данный пункт отличается тем, что участнику заранее НЕ предлагаются какие-либо варианты решения проблемы. Решение учащийся должен сформулировать самостоятельно.</w:t>
      </w: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6258">
        <w:rPr>
          <w:rStyle w:val="Bodytext2Bold1"/>
          <w:rFonts w:ascii="PT Astra Serif" w:hAnsi="PT Astra Serif"/>
          <w:sz w:val="28"/>
          <w:szCs w:val="28"/>
        </w:rPr>
        <w:t>Внезапно возникшие неполадки</w:t>
      </w:r>
      <w:r w:rsidRPr="00D96258">
        <w:rPr>
          <w:rFonts w:ascii="PT Astra Serif" w:hAnsi="PT Astra Serif"/>
          <w:sz w:val="28"/>
          <w:szCs w:val="28"/>
        </w:rPr>
        <w:t>. В условии задания сформулирована некая инженерная проблема. Участнику необходимо на основе изображения или описания механизма понять работу устройства, определить особенности возникшего затруднения, диагностировать неполадки, предложить решение возникшего затруднения.</w:t>
      </w:r>
    </w:p>
    <w:p w:rsidR="00BF4DD7" w:rsidRPr="00D96258" w:rsidRDefault="00BF4DD7" w:rsidP="00BF4D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6258">
        <w:rPr>
          <w:rFonts w:ascii="PT Astra Serif" w:hAnsi="PT Astra Serif"/>
          <w:sz w:val="28"/>
          <w:szCs w:val="28"/>
        </w:rPr>
        <w:t xml:space="preserve">Для проведения анализа уровня освоения заданий рассчитана доля учащихся, справившихся с заданием. Основой расчёта решаемости стали результаты конкретного учащегося: балл, полученный учеником за задание, делится на максимально возможный балл, в итоге получается процент выполнения данного задания. Индивидуальные результаты решаемости задания объединены, сформирована единая база данных участников с указанием у каждого его результатов. </w:t>
      </w:r>
      <w:r>
        <w:rPr>
          <w:rFonts w:ascii="PT Astra Serif" w:hAnsi="PT Astra Serif"/>
          <w:sz w:val="28"/>
          <w:szCs w:val="28"/>
        </w:rPr>
        <w:t>Таким образом, произведен расче</w:t>
      </w:r>
      <w:r w:rsidRPr="00D96258">
        <w:rPr>
          <w:rFonts w:ascii="PT Astra Serif" w:hAnsi="PT Astra Serif"/>
          <w:sz w:val="28"/>
          <w:szCs w:val="28"/>
        </w:rPr>
        <w:t>т решаемости от</w:t>
      </w:r>
      <w:r>
        <w:rPr>
          <w:rFonts w:ascii="PT Astra Serif" w:hAnsi="PT Astra Serif"/>
          <w:sz w:val="28"/>
          <w:szCs w:val="28"/>
        </w:rPr>
        <w:t>дельных заданий, заданий по тре</w:t>
      </w:r>
      <w:r w:rsidRPr="00D96258">
        <w:rPr>
          <w:rFonts w:ascii="PT Astra Serif" w:hAnsi="PT Astra Serif"/>
          <w:sz w:val="28"/>
          <w:szCs w:val="28"/>
        </w:rPr>
        <w:t>м аспектам компетентности решения проблем: «Принятие решения», «Внезапно возникшие неполадки», «Анализ и планирование».</w:t>
      </w:r>
    </w:p>
    <w:p w:rsidR="00BF4DD7" w:rsidRDefault="00BF4DD7" w:rsidP="001C45DB">
      <w:pPr>
        <w:jc w:val="both"/>
        <w:rPr>
          <w:sz w:val="28"/>
          <w:szCs w:val="28"/>
        </w:rPr>
      </w:pPr>
    </w:p>
    <w:p w:rsidR="00890666" w:rsidRDefault="00890666" w:rsidP="001C45DB">
      <w:pPr>
        <w:jc w:val="both"/>
        <w:rPr>
          <w:b/>
          <w:sz w:val="28"/>
          <w:szCs w:val="28"/>
        </w:rPr>
      </w:pPr>
      <w:r w:rsidRPr="00890666">
        <w:rPr>
          <w:b/>
          <w:sz w:val="28"/>
          <w:szCs w:val="28"/>
        </w:rPr>
        <w:t>Результаты исследования</w:t>
      </w:r>
      <w:r w:rsidR="00BF4DD7">
        <w:rPr>
          <w:b/>
          <w:sz w:val="28"/>
          <w:szCs w:val="28"/>
        </w:rPr>
        <w:t xml:space="preserve"> учащихся 10-ых классов МКОУ ТШИ</w:t>
      </w:r>
      <w:r w:rsidRPr="00890666">
        <w:rPr>
          <w:b/>
          <w:sz w:val="28"/>
          <w:szCs w:val="28"/>
        </w:rPr>
        <w:t>:</w:t>
      </w:r>
    </w:p>
    <w:p w:rsidR="00890666" w:rsidRPr="00890666" w:rsidRDefault="00890666" w:rsidP="001C45DB">
      <w:pPr>
        <w:jc w:val="both"/>
        <w:rPr>
          <w:b/>
          <w:sz w:val="28"/>
          <w:szCs w:val="28"/>
        </w:rPr>
      </w:pPr>
    </w:p>
    <w:p w:rsidR="00890666" w:rsidRDefault="00890666" w:rsidP="001C45D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6AF9D33" wp14:editId="1A2E6F2B">
            <wp:extent cx="5940425" cy="3533595"/>
            <wp:effectExtent l="0" t="0" r="317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0666" w:rsidRDefault="00890666" w:rsidP="001C45D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данных диаграммы, более половины участников имеют низкий уровень достижений планируемого результата.</w:t>
      </w:r>
    </w:p>
    <w:p w:rsidR="00890666" w:rsidRDefault="00890666" w:rsidP="001C45DB">
      <w:pPr>
        <w:jc w:val="both"/>
        <w:rPr>
          <w:sz w:val="28"/>
          <w:szCs w:val="28"/>
        </w:rPr>
      </w:pPr>
    </w:p>
    <w:p w:rsidR="00890666" w:rsidRDefault="00890666" w:rsidP="001C45D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285C8B" wp14:editId="37732AF8">
            <wp:extent cx="5940425" cy="3533595"/>
            <wp:effectExtent l="0" t="0" r="31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0666" w:rsidRDefault="00890666" w:rsidP="001C45DB">
      <w:pPr>
        <w:jc w:val="both"/>
        <w:rPr>
          <w:sz w:val="28"/>
          <w:szCs w:val="28"/>
        </w:rPr>
      </w:pPr>
    </w:p>
    <w:p w:rsidR="00890666" w:rsidRPr="00890666" w:rsidRDefault="00890666" w:rsidP="00890666">
      <w:pPr>
        <w:tabs>
          <w:tab w:val="left" w:pos="7785"/>
        </w:tabs>
        <w:jc w:val="center"/>
        <w:rPr>
          <w:sz w:val="28"/>
          <w:szCs w:val="28"/>
        </w:rPr>
      </w:pPr>
      <w:r w:rsidRPr="00890666">
        <w:rPr>
          <w:sz w:val="28"/>
          <w:szCs w:val="28"/>
        </w:rPr>
        <w:t>Сравнение результатов учащихся 10-ых классов МКОУ ТШИ в процентах по уровням достижений планируемого результата в сравнении с муниципалитетом и округом. Дети КМНС.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4"/>
        <w:gridCol w:w="1127"/>
        <w:gridCol w:w="1947"/>
        <w:gridCol w:w="1333"/>
        <w:gridCol w:w="3484"/>
      </w:tblGrid>
      <w:tr w:rsidR="00890666" w:rsidRPr="00890666" w:rsidTr="00890666">
        <w:trPr>
          <w:trHeight w:val="290"/>
        </w:trPr>
        <w:tc>
          <w:tcPr>
            <w:tcW w:w="778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042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Минимальный достаточный</w:t>
            </w:r>
          </w:p>
        </w:tc>
        <w:tc>
          <w:tcPr>
            <w:tcW w:w="71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1865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Повышенный</w:t>
            </w:r>
          </w:p>
        </w:tc>
      </w:tr>
      <w:tr w:rsidR="00890666" w:rsidRPr="00890666" w:rsidTr="00890666">
        <w:trPr>
          <w:trHeight w:val="290"/>
        </w:trPr>
        <w:tc>
          <w:tcPr>
            <w:tcW w:w="778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МКОУ ТШИ</w:t>
            </w:r>
          </w:p>
        </w:tc>
        <w:tc>
          <w:tcPr>
            <w:tcW w:w="60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042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71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865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0,86</w:t>
            </w:r>
          </w:p>
        </w:tc>
      </w:tr>
      <w:tr w:rsidR="00890666" w:rsidRPr="00890666" w:rsidTr="00890666">
        <w:trPr>
          <w:trHeight w:val="290"/>
        </w:trPr>
        <w:tc>
          <w:tcPr>
            <w:tcW w:w="778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Тазовский район</w:t>
            </w:r>
          </w:p>
        </w:tc>
        <w:tc>
          <w:tcPr>
            <w:tcW w:w="60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042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71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5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890666" w:rsidRPr="00890666" w:rsidTr="00890666">
        <w:trPr>
          <w:trHeight w:val="290"/>
        </w:trPr>
        <w:tc>
          <w:tcPr>
            <w:tcW w:w="778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ЯНАО</w:t>
            </w:r>
          </w:p>
        </w:tc>
        <w:tc>
          <w:tcPr>
            <w:tcW w:w="60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042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35,8</w:t>
            </w:r>
          </w:p>
        </w:tc>
        <w:tc>
          <w:tcPr>
            <w:tcW w:w="713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65" w:type="pct"/>
          </w:tcPr>
          <w:p w:rsidR="00890666" w:rsidRPr="00890666" w:rsidRDefault="00890666" w:rsidP="00FA40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0666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890666" w:rsidRDefault="00890666" w:rsidP="00BF4DD7">
      <w:pPr>
        <w:jc w:val="both"/>
        <w:rPr>
          <w:sz w:val="28"/>
          <w:szCs w:val="28"/>
        </w:rPr>
      </w:pPr>
    </w:p>
    <w:p w:rsidR="00A13072" w:rsidRPr="00AB1C6C" w:rsidRDefault="00A13072" w:rsidP="00A13072">
      <w:pPr>
        <w:ind w:left="181"/>
        <w:jc w:val="center"/>
        <w:rPr>
          <w:sz w:val="28"/>
          <w:szCs w:val="28"/>
        </w:rPr>
      </w:pPr>
      <w:r w:rsidRPr="00AB1C6C">
        <w:rPr>
          <w:sz w:val="28"/>
          <w:szCs w:val="28"/>
        </w:rPr>
        <w:t>По итогам исследования департаментом образования Тазовского района предоставлен р</w:t>
      </w:r>
      <w:r w:rsidRPr="00AB1C6C">
        <w:rPr>
          <w:sz w:val="28"/>
          <w:szCs w:val="28"/>
        </w:rPr>
        <w:t xml:space="preserve">еестр </w:t>
      </w:r>
      <w:proofErr w:type="gramStart"/>
      <w:r w:rsidRPr="00AB1C6C">
        <w:rPr>
          <w:sz w:val="28"/>
          <w:szCs w:val="28"/>
        </w:rPr>
        <w:t>затруднений</w:t>
      </w:r>
      <w:proofErr w:type="gramEnd"/>
      <w:r w:rsidRPr="00AB1C6C">
        <w:rPr>
          <w:sz w:val="28"/>
          <w:szCs w:val="28"/>
        </w:rPr>
        <w:t xml:space="preserve"> обучающихся 10-х классов</w:t>
      </w:r>
    </w:p>
    <w:p w:rsidR="00A13072" w:rsidRPr="00D96258" w:rsidRDefault="00A13072" w:rsidP="00A13072">
      <w:pPr>
        <w:rPr>
          <w:rFonts w:ascii="PT Astra Serif" w:hAnsi="PT Astra Serif"/>
          <w:sz w:val="2"/>
          <w:szCs w:val="2"/>
        </w:rPr>
      </w:pPr>
    </w:p>
    <w:p w:rsidR="00A13072" w:rsidRPr="00D96258" w:rsidRDefault="00A13072" w:rsidP="00A13072">
      <w:pPr>
        <w:rPr>
          <w:rFonts w:ascii="PT Astra Serif" w:hAnsi="PT Astra Serif"/>
          <w:sz w:val="2"/>
          <w:szCs w:val="2"/>
        </w:rPr>
      </w:pPr>
    </w:p>
    <w:p w:rsidR="00A13072" w:rsidRPr="00D96258" w:rsidRDefault="00A13072" w:rsidP="00A13072">
      <w:pPr>
        <w:rPr>
          <w:rFonts w:ascii="PT Astra Serif" w:hAnsi="PT Astra Serif"/>
          <w:sz w:val="2"/>
          <w:szCs w:val="2"/>
        </w:rPr>
      </w:pPr>
    </w:p>
    <w:p w:rsidR="00A13072" w:rsidRPr="00D96258" w:rsidRDefault="00A13072" w:rsidP="00A13072">
      <w:pPr>
        <w:rPr>
          <w:rFonts w:ascii="PT Astra Serif" w:hAnsi="PT Astra Serif"/>
          <w:sz w:val="2"/>
          <w:szCs w:val="2"/>
        </w:rPr>
      </w:pPr>
    </w:p>
    <w:tbl>
      <w:tblPr>
        <w:tblW w:w="5157" w:type="pct"/>
        <w:tblInd w:w="-294" w:type="dxa"/>
        <w:tblLook w:val="0000" w:firstRow="0" w:lastRow="0" w:firstColumn="0" w:lastColumn="0" w:noHBand="0" w:noVBand="0"/>
      </w:tblPr>
      <w:tblGrid>
        <w:gridCol w:w="416"/>
        <w:gridCol w:w="1499"/>
        <w:gridCol w:w="1969"/>
        <w:gridCol w:w="1908"/>
        <w:gridCol w:w="620"/>
        <w:gridCol w:w="1332"/>
        <w:gridCol w:w="1101"/>
        <w:gridCol w:w="783"/>
      </w:tblGrid>
      <w:tr w:rsidR="00380BBE" w:rsidRPr="009215E5" w:rsidTr="00697548">
        <w:trPr>
          <w:trHeight w:val="816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№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Тип проблемы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Содержательная область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Объект оценки (навык, умение)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Балл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МКОУ ТШИ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Тазовский район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3072" w:rsidRPr="00697548" w:rsidRDefault="00A13072" w:rsidP="00547464">
            <w:pPr>
              <w:rPr>
                <w:sz w:val="20"/>
                <w:szCs w:val="20"/>
              </w:rPr>
            </w:pPr>
            <w:r w:rsidRPr="00697548">
              <w:rPr>
                <w:sz w:val="20"/>
                <w:szCs w:val="20"/>
              </w:rPr>
              <w:t>ЯНАО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Математическое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Извлечение информации из таблицы. Расчёт даты, подходящей для посадки определённых растений.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20,93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48,7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proofErr w:type="spellStart"/>
            <w:r w:rsidRPr="00547464">
              <w:rPr>
                <w:sz w:val="20"/>
                <w:szCs w:val="20"/>
              </w:rPr>
              <w:t>Внепредметное</w:t>
            </w:r>
            <w:proofErr w:type="spellEnd"/>
            <w:r w:rsidRPr="00547464">
              <w:rPr>
                <w:sz w:val="20"/>
                <w:szCs w:val="20"/>
              </w:rPr>
              <w:t xml:space="preserve"> содержание (смысловое чтение)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Извлечение информации из таблицы. Поиск подходящего предмета по нескольким критериям.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27,91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49,7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67,8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Математическое/ финансовое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Определение суммы для оплаты всех товаров на основе данных цен и скидок.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32,56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71,8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proofErr w:type="spellStart"/>
            <w:r w:rsidRPr="00547464">
              <w:rPr>
                <w:sz w:val="20"/>
                <w:szCs w:val="20"/>
              </w:rPr>
              <w:t>Внепредметное</w:t>
            </w:r>
            <w:proofErr w:type="spellEnd"/>
            <w:r w:rsidRPr="00547464">
              <w:rPr>
                <w:sz w:val="20"/>
                <w:szCs w:val="20"/>
              </w:rPr>
              <w:t xml:space="preserve"> содержание (смысловое чтение)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Выбор верного высказывания, исходя из анализа таблицы. Используется символьное кодирование.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18,6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41,1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50,8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Математическое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Определение подходящего рациона питания исходя из заданных критериев.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25,58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67,9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Математическое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Восстановление действий по блок-схеме для получения заданного результата.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20,93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37,2</w:t>
            </w:r>
          </w:p>
        </w:tc>
      </w:tr>
      <w:tr w:rsidR="00A13072" w:rsidRPr="009215E5" w:rsidTr="00380BBE">
        <w:trPr>
          <w:trHeight w:val="300"/>
        </w:trPr>
        <w:tc>
          <w:tcPr>
            <w:tcW w:w="32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Решаемость по типу проблемы «Принятие решения»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57,4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Анализ и планирование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proofErr w:type="spellStart"/>
            <w:r w:rsidRPr="00547464">
              <w:rPr>
                <w:sz w:val="20"/>
                <w:szCs w:val="20"/>
              </w:rPr>
              <w:t>Внепредметное</w:t>
            </w:r>
            <w:proofErr w:type="spellEnd"/>
            <w:r w:rsidRPr="00547464">
              <w:rPr>
                <w:sz w:val="20"/>
                <w:szCs w:val="20"/>
              </w:rPr>
              <w:t xml:space="preserve"> содержание (смысловое чтение)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Сопоставление информации, представленной в таблице и на картинках. Подбор комплекта одежды исходя из типа фигур.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37,21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75,8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Анализ и планирование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proofErr w:type="spellStart"/>
            <w:r w:rsidRPr="00547464">
              <w:rPr>
                <w:sz w:val="20"/>
                <w:szCs w:val="20"/>
              </w:rPr>
              <w:t>Внепредметное</w:t>
            </w:r>
            <w:proofErr w:type="spellEnd"/>
            <w:r w:rsidRPr="00547464">
              <w:rPr>
                <w:sz w:val="20"/>
                <w:szCs w:val="20"/>
              </w:rPr>
              <w:t xml:space="preserve"> содержание (смысловое чтение)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Сопоставление информации, представленной в таблице и схеме. Подбор комнаты проживания исходя из требований заселяемых людей.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67,44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68,2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75,1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Анализ и планирование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Сопоставление информации, представленной в таблице и схеме. Подбор подходящей зоны сафари-парка для животных.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55,81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72,8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85,5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Анализ и планирование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proofErr w:type="spellStart"/>
            <w:r w:rsidRPr="00547464">
              <w:rPr>
                <w:sz w:val="20"/>
                <w:szCs w:val="20"/>
              </w:rPr>
              <w:t>Внепредметное</w:t>
            </w:r>
            <w:proofErr w:type="spellEnd"/>
            <w:r w:rsidRPr="00547464">
              <w:rPr>
                <w:sz w:val="20"/>
                <w:szCs w:val="20"/>
              </w:rPr>
              <w:t xml:space="preserve"> содержание (смысловое чтение)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Составление графика работы на неделю исходя из анализа требований. Извлечение информации из таблицы.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32,56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65,3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Анализ и планирование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 xml:space="preserve">Извлечение информации из топографической карты. Поиск подходящего места под постройку </w:t>
            </w:r>
            <w:r w:rsidRPr="00547464">
              <w:rPr>
                <w:sz w:val="20"/>
                <w:szCs w:val="20"/>
              </w:rPr>
              <w:lastRenderedPageBreak/>
              <w:t>учитывая необходимые критерии.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34,88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64,8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Анализ и планирование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Математическое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Планирование ценообразования для товара исходя из динамики продаж. Извлечение информации из диаграммы.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13,95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19,9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34,1</w:t>
            </w:r>
          </w:p>
        </w:tc>
      </w:tr>
      <w:tr w:rsidR="00A13072" w:rsidRPr="009215E5" w:rsidTr="00380BBE">
        <w:trPr>
          <w:trHeight w:val="300"/>
        </w:trPr>
        <w:tc>
          <w:tcPr>
            <w:tcW w:w="32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Решаемость по типу проблемы «Анализ и планирование»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40,31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52,2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66,8</w:t>
            </w:r>
          </w:p>
        </w:tc>
      </w:tr>
      <w:tr w:rsidR="00380BBE" w:rsidRPr="009215E5" w:rsidTr="00547464">
        <w:trPr>
          <w:trHeight w:val="3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Определение неисправных элементов освещения на основании схемы.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34,88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72,4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Определение направления и характер движения всех элементов робота на основе его изображения.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32,56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47,7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67,4</w:t>
            </w:r>
          </w:p>
        </w:tc>
      </w:tr>
      <w:tr w:rsidR="00380BBE" w:rsidRPr="009215E5" w:rsidTr="00547464">
        <w:trPr>
          <w:trHeight w:val="3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Определение характера движения элементов механизма на основе схемы.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41,86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69,5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Определение недостающих деталей в схеме устройства, сопоставляя реальный результат с желаемым.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20,93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39,9</w:t>
            </w:r>
          </w:p>
        </w:tc>
      </w:tr>
      <w:tr w:rsidR="00380BBE" w:rsidRPr="009215E5" w:rsidTr="00547464">
        <w:trPr>
          <w:trHeight w:val="3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Естественнонаучное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Извлечение информации из схемы работы механизма.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30,23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41,4</w:t>
            </w:r>
          </w:p>
        </w:tc>
      </w:tr>
      <w:tr w:rsidR="00380BBE" w:rsidRPr="009215E5" w:rsidTr="00547464">
        <w:trPr>
          <w:trHeight w:val="60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Математическое содержание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 xml:space="preserve">Сопоставление информации, представленной в структурированном и </w:t>
            </w:r>
            <w:r w:rsidRPr="00547464">
              <w:rPr>
                <w:sz w:val="20"/>
                <w:szCs w:val="20"/>
                <w:lang w:val="en-US"/>
              </w:rPr>
              <w:t>html</w:t>
            </w:r>
            <w:r w:rsidRPr="00547464">
              <w:rPr>
                <w:sz w:val="20"/>
                <w:szCs w:val="20"/>
              </w:rPr>
              <w:t>-формате. Поиск между ними различий.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sz w:val="20"/>
                <w:szCs w:val="20"/>
              </w:rPr>
            </w:pPr>
            <w:r w:rsidRPr="00547464">
              <w:rPr>
                <w:sz w:val="20"/>
                <w:szCs w:val="20"/>
              </w:rPr>
              <w:t>23,26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42,0</w:t>
            </w:r>
          </w:p>
        </w:tc>
      </w:tr>
      <w:tr w:rsidR="00A13072" w:rsidRPr="009215E5" w:rsidTr="00380BBE">
        <w:trPr>
          <w:trHeight w:val="300"/>
        </w:trPr>
        <w:tc>
          <w:tcPr>
            <w:tcW w:w="32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Решаемость по типу проблемы «Внезапно возникшие неполадки»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30,62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44,9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55,4</w:t>
            </w:r>
          </w:p>
        </w:tc>
      </w:tr>
      <w:tr w:rsidR="00A13072" w:rsidRPr="009215E5" w:rsidTr="00380BBE">
        <w:trPr>
          <w:trHeight w:val="300"/>
        </w:trPr>
        <w:tc>
          <w:tcPr>
            <w:tcW w:w="32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Общая решаемость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31,78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072" w:rsidRPr="00547464" w:rsidRDefault="00A13072" w:rsidP="00547464">
            <w:pPr>
              <w:rPr>
                <w:b/>
                <w:sz w:val="20"/>
                <w:szCs w:val="20"/>
              </w:rPr>
            </w:pPr>
            <w:r w:rsidRPr="00547464">
              <w:rPr>
                <w:b/>
                <w:sz w:val="20"/>
                <w:szCs w:val="20"/>
              </w:rPr>
              <w:t>59,9</w:t>
            </w:r>
          </w:p>
        </w:tc>
      </w:tr>
    </w:tbl>
    <w:p w:rsidR="00BF4DD7" w:rsidRDefault="00BF4DD7" w:rsidP="00BF4DD7">
      <w:pPr>
        <w:jc w:val="both"/>
        <w:rPr>
          <w:sz w:val="28"/>
          <w:szCs w:val="28"/>
        </w:rPr>
      </w:pPr>
    </w:p>
    <w:p w:rsidR="00AB1C6C" w:rsidRDefault="00AB1C6C" w:rsidP="00BF4DD7">
      <w:pPr>
        <w:jc w:val="both"/>
        <w:rPr>
          <w:sz w:val="28"/>
          <w:szCs w:val="28"/>
        </w:rPr>
      </w:pPr>
    </w:p>
    <w:p w:rsidR="00697548" w:rsidRPr="00697548" w:rsidRDefault="00697548" w:rsidP="00BF4DD7">
      <w:pPr>
        <w:jc w:val="both"/>
        <w:rPr>
          <w:b/>
          <w:sz w:val="28"/>
          <w:szCs w:val="28"/>
        </w:rPr>
      </w:pPr>
      <w:r w:rsidRPr="00697548">
        <w:rPr>
          <w:b/>
          <w:sz w:val="28"/>
          <w:szCs w:val="28"/>
        </w:rPr>
        <w:t>Выводы:</w:t>
      </w:r>
    </w:p>
    <w:p w:rsidR="00697548" w:rsidRDefault="00697548" w:rsidP="00BF4DD7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представленных выше можно сделать вывод, что учащихся МКОУ ТШИ показывают низкие ре</w:t>
      </w:r>
      <w:r w:rsidR="003C4C33">
        <w:rPr>
          <w:sz w:val="28"/>
          <w:szCs w:val="28"/>
        </w:rPr>
        <w:t>зультаты по всем типам проблем. Возможные причины</w:t>
      </w:r>
      <w:r w:rsidR="00AB1C6C">
        <w:rPr>
          <w:sz w:val="28"/>
          <w:szCs w:val="28"/>
        </w:rPr>
        <w:t>:</w:t>
      </w:r>
      <w:r w:rsidR="003C4C33">
        <w:rPr>
          <w:sz w:val="28"/>
          <w:szCs w:val="28"/>
        </w:rPr>
        <w:t xml:space="preserve"> учащиеся КМНС реже сталкиваются с подобными проблемами в жизни, недостаточный уровень развития читательской грамотности</w:t>
      </w:r>
      <w:r w:rsidR="00AB1C6C">
        <w:rPr>
          <w:sz w:val="28"/>
          <w:szCs w:val="28"/>
        </w:rPr>
        <w:t xml:space="preserve">, </w:t>
      </w:r>
    </w:p>
    <w:p w:rsidR="00AB1C6C" w:rsidRDefault="00AB1C6C" w:rsidP="00BF4DD7">
      <w:pPr>
        <w:jc w:val="both"/>
        <w:rPr>
          <w:b/>
          <w:sz w:val="28"/>
          <w:szCs w:val="28"/>
        </w:rPr>
      </w:pPr>
      <w:r w:rsidRPr="00AB1C6C">
        <w:rPr>
          <w:b/>
          <w:sz w:val="28"/>
          <w:szCs w:val="28"/>
        </w:rPr>
        <w:lastRenderedPageBreak/>
        <w:t>Рекомендации для педагогов:</w:t>
      </w:r>
    </w:p>
    <w:p w:rsidR="00AB1C6C" w:rsidRDefault="00AB1C6C" w:rsidP="00AB1C6C">
      <w:pPr>
        <w:pStyle w:val="Default"/>
      </w:pP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Обратить особое внимание на математическую подготовку обучающихся: чтение схем, таблиц, диаграмм, понимание понятий </w:t>
      </w:r>
      <w:r>
        <w:rPr>
          <w:i/>
          <w:iCs/>
          <w:sz w:val="28"/>
          <w:szCs w:val="28"/>
        </w:rPr>
        <w:t>доли, проценты</w:t>
      </w:r>
      <w:r>
        <w:rPr>
          <w:i/>
          <w:iCs/>
          <w:sz w:val="28"/>
          <w:szCs w:val="28"/>
        </w:rPr>
        <w:t>.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обучение задания, содержащие нетекстовый и составной источники информации, не только на занятиях математического и естественнонаучного цикла, но и на предметах гуманитарного цикла</w:t>
      </w:r>
      <w:r>
        <w:rPr>
          <w:sz w:val="28"/>
          <w:szCs w:val="28"/>
        </w:rPr>
        <w:t>.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смыслового чтения и работы с информацией, представленной разными видами нетекстовых источников. Предлагать задания на сопоставление информации, интеграцию, установление истинности, установление последовательности выполнения действий</w:t>
      </w:r>
      <w:r>
        <w:rPr>
          <w:sz w:val="28"/>
          <w:szCs w:val="28"/>
        </w:rPr>
        <w:t>.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на обучающихся, показавших 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компетентности в решении проблем, и особенно – на обучающихся, не справившихся с заданием № 9 (85% выполнения). Предположительно, у них не сформирована читательская функциональная грамотность (понимание смыслов прочитанного</w:t>
      </w:r>
      <w:r>
        <w:rPr>
          <w:sz w:val="28"/>
          <w:szCs w:val="28"/>
        </w:rPr>
        <w:t xml:space="preserve">). 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обучающимся возможность приобретать опыт выполнения заданий по решению проблем, формировать познавательные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 рассуждений системно и систематически</w:t>
      </w:r>
      <w:r>
        <w:rPr>
          <w:sz w:val="28"/>
          <w:szCs w:val="28"/>
        </w:rPr>
        <w:t xml:space="preserve">. 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многошаговые задания и учить планированию собственной деятельности по выполнению задания</w:t>
      </w:r>
      <w:r>
        <w:rPr>
          <w:sz w:val="28"/>
          <w:szCs w:val="28"/>
        </w:rPr>
        <w:t xml:space="preserve">. 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Учить разбивать задачу на подзадачи</w:t>
      </w:r>
      <w:r>
        <w:rPr>
          <w:sz w:val="28"/>
          <w:szCs w:val="28"/>
        </w:rPr>
        <w:t xml:space="preserve">. 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конкретизировать постановку задачи: </w:t>
      </w:r>
      <w:r>
        <w:rPr>
          <w:i/>
          <w:iCs/>
          <w:sz w:val="28"/>
          <w:szCs w:val="28"/>
        </w:rPr>
        <w:t xml:space="preserve">дано, необходимо определить, какие промежуточные шаги следует выполнить. </w:t>
      </w:r>
    </w:p>
    <w:p w:rsidR="00AB1C6C" w:rsidRDefault="00AB1C6C" w:rsidP="00AB1C6C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 обучающихся на многократное прочтение задачной формулировки и текстов предложенных вариантов ответа в заданиях на установление соответствия. </w:t>
      </w:r>
    </w:p>
    <w:p w:rsidR="00AB1C6C" w:rsidRPr="00AB1C6C" w:rsidRDefault="00AB1C6C" w:rsidP="00BF4DD7">
      <w:pPr>
        <w:jc w:val="both"/>
        <w:rPr>
          <w:b/>
          <w:sz w:val="28"/>
          <w:szCs w:val="28"/>
        </w:rPr>
      </w:pPr>
    </w:p>
    <w:sectPr w:rsidR="00AB1C6C" w:rsidRPr="00AB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90B"/>
    <w:multiLevelType w:val="hybridMultilevel"/>
    <w:tmpl w:val="81A6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01"/>
    <w:rsid w:val="001135E0"/>
    <w:rsid w:val="001C45DB"/>
    <w:rsid w:val="00380BBE"/>
    <w:rsid w:val="003C4C33"/>
    <w:rsid w:val="00547464"/>
    <w:rsid w:val="005F3301"/>
    <w:rsid w:val="00697548"/>
    <w:rsid w:val="00890666"/>
    <w:rsid w:val="00A13072"/>
    <w:rsid w:val="00A240CE"/>
    <w:rsid w:val="00AB1C6C"/>
    <w:rsid w:val="00BF4DD7"/>
    <w:rsid w:val="00C31414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3E4"/>
  <w15:chartTrackingRefBased/>
  <w15:docId w15:val="{A11B2127-212E-4290-B01C-CF5DA429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Bold">
    <w:name w:val="Body text (2) + Bold"/>
    <w:basedOn w:val="a0"/>
    <w:rsid w:val="00BF4DD7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">
    <w:name w:val="Body text (2)"/>
    <w:basedOn w:val="a0"/>
    <w:rsid w:val="00BF4DD7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Bold1">
    <w:name w:val="Body text (2) + Bold1"/>
    <w:basedOn w:val="a0"/>
    <w:rsid w:val="00BF4DD7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Default">
    <w:name w:val="Default"/>
    <w:rsid w:val="00AB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результатов учащихся 10-ых классов МКОУ ТШИ в процентах по уровням достижений планируемого результата. Дети КМНС.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МКОУ ТШИ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6-4EFD-82A8-A1BDECAC1B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достаточный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МКОУ ТШИ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96-4EFD-82A8-A1BDECAC1B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МКОУ ТШИ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96-4EFD-82A8-A1BDECAC1B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МКОУ ТШИ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96-4EFD-82A8-A1BDECAC1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42050143"/>
        <c:axId val="342049311"/>
      </c:barChart>
      <c:catAx>
        <c:axId val="342050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049311"/>
        <c:crosses val="autoZero"/>
        <c:auto val="1"/>
        <c:lblAlgn val="ctr"/>
        <c:lblOffset val="100"/>
        <c:noMultiLvlLbl val="0"/>
      </c:catAx>
      <c:valAx>
        <c:axId val="342049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050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учащихся 10-ых классов МКОУ ТШИ по уровням достижений планируемого результата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8-440D-B7CC-5B1494F19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достаточный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D8-440D-B7CC-5B1494F19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D8-440D-B7CC-5B1494F195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D8-440D-B7CC-5B1494F19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050143"/>
        <c:axId val="342049311"/>
      </c:barChart>
      <c:catAx>
        <c:axId val="342050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049311"/>
        <c:crosses val="autoZero"/>
        <c:auto val="1"/>
        <c:lblAlgn val="ctr"/>
        <c:lblOffset val="100"/>
        <c:noMultiLvlLbl val="0"/>
      </c:catAx>
      <c:valAx>
        <c:axId val="342049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050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15</cp:revision>
  <dcterms:created xsi:type="dcterms:W3CDTF">2019-12-20T11:24:00Z</dcterms:created>
  <dcterms:modified xsi:type="dcterms:W3CDTF">2019-12-20T12:29:00Z</dcterms:modified>
</cp:coreProperties>
</file>