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4819" w:right="0" w:hanging="0"/>
        <w:jc w:val="left"/>
        <w:rPr/>
      </w:pPr>
      <w:r>
        <w:rPr>
          <w:rFonts w:eastAsia="Source Han Sans CN Regular" w:cs="Liberation Serif;Times New Roman" w:ascii="Liberation Serif;Times New Roman" w:hAnsi="Liberation Serif;Times New Roman"/>
          <w:b w:val="false"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em w:val="none"/>
          <w:lang w:val="ru-RU" w:eastAsia="ru-RU" w:bidi="ru-RU"/>
        </w:rPr>
        <w:t xml:space="preserve">Приложение №2 к протоколу антинаркотической комиссии в Ямало-Ненецком автономном округе от </w:t>
      </w:r>
      <w:r>
        <w:rPr>
          <w:rFonts w:eastAsia="Source Han Sans CN Regular" w:cs="Liberation Serif;Times New Roman" w:ascii="Liberation Serif;Times New Roman" w:hAnsi="Liberation Serif;Times New Roman"/>
          <w:b w:val="false"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em w:val="none"/>
          <w:lang w:val="ru-RU" w:eastAsia="ru-RU" w:bidi="ru-RU"/>
        </w:rPr>
        <w:t xml:space="preserve">27 </w:t>
      </w:r>
      <w:r>
        <w:rPr>
          <w:rFonts w:eastAsia="Source Han Sans CN Regular" w:cs="Liberation Serif;Times New Roman" w:ascii="Liberation Serif;Times New Roman" w:hAnsi="Liberation Serif;Times New Roman"/>
          <w:b w:val="false"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em w:val="none"/>
          <w:lang w:val="ru-RU" w:eastAsia="ru-RU" w:bidi="ru-RU"/>
        </w:rPr>
        <w:t>сентября 2023 года №3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/>
        <w:ind w:left="5102" w:right="0" w:hanging="0"/>
        <w:jc w:val="left"/>
        <w:rPr>
          <w:rFonts w:ascii="Liberation Serif;Times New Roman" w:hAnsi="Liberation Serif;Times New Roman" w:eastAsia="Source Han Sans CN Regular" w:cs="Liberation Serif;Times New Roman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em w:val="none"/>
          <w:lang w:val="ru-RU" w:eastAsia="ru-RU" w:bidi="ru-RU"/>
        </w:rPr>
      </w:pPr>
      <w:r>
        <w:rPr>
          <w:rFonts w:eastAsia="Source Han Sans CN Regular" w:cs="Liberation Serif;Times New Roman" w:ascii="Liberation Serif;Times New Roman" w:hAnsi="Liberation Serif;Times New Roman"/>
          <w:b w:val="false"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em w:val="none"/>
          <w:lang w:val="ru-RU" w:eastAsia="ru-RU" w:bidi="ru-RU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/>
        <w:ind w:left="5102" w:right="0" w:hanging="0"/>
        <w:jc w:val="left"/>
        <w:rPr>
          <w:rFonts w:ascii="Liberation Serif;Times New Roman" w:hAnsi="Liberation Serif;Times New Roman" w:eastAsia="Source Han Sans CN Regular" w:cs="Liberation Serif;Times New Roman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em w:val="none"/>
          <w:lang w:val="ru-RU" w:eastAsia="ru-RU" w:bidi="ru-RU"/>
        </w:rPr>
      </w:pPr>
      <w:r>
        <w:rPr>
          <w:rFonts w:eastAsia="Source Han Sans CN Regular" w:cs="Liberation Serif;Times New Roman" w:ascii="Liberation Serif;Times New Roman" w:hAnsi="Liberation Serif;Times New Roman"/>
          <w:b w:val="false"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em w:val="none"/>
          <w:lang w:val="ru-RU" w:eastAsia="ru-RU" w:bidi="ru-RU"/>
        </w:rPr>
      </w:r>
    </w:p>
    <w:p>
      <w:pPr>
        <w:pStyle w:val="Normal"/>
        <w:numPr>
          <w:ilvl w:val="0"/>
          <w:numId w:val="0"/>
        </w:numPr>
        <w:shd w:val="clear" w:color="auto" w:fill="auto"/>
        <w:spacing w:lineRule="auto" w:line="240" w:before="0" w:after="0"/>
        <w:ind w:left="0"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>Рекомендации родителям (законным представителям) при выявлении несовершеннолетних, находящихся в состоянии алкогольного, наркотического или иного опьянения</w:t>
      </w:r>
      <w:bookmarkStart w:id="0" w:name="bookmark0"/>
    </w:p>
    <w:p>
      <w:pPr>
        <w:pStyle w:val="Normal"/>
        <w:shd w:fill="FFFFFF"/>
        <w:spacing w:lineRule="auto" w:line="240" w:before="0" w:after="0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hd w:fill="FFFFFF"/>
        <w:spacing w:lineRule="auto" w:line="240" w:before="0" w:after="0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auto"/>
        <w:spacing w:lineRule="auto" w:line="240" w:before="0" w:after="0"/>
        <w:ind w:left="0" w:firstLine="709"/>
        <w:jc w:val="both"/>
        <w:rPr/>
      </w:pPr>
      <w:r>
        <w:rPr>
          <w:rStyle w:val="41"/>
          <w:rFonts w:ascii="Liberation Serif" w:hAnsi="Liberation Serif"/>
          <w:b w:val="false"/>
          <w:bCs w:val="false"/>
          <w:i/>
          <w:iCs/>
          <w:kern w:val="0"/>
          <w:sz w:val="28"/>
          <w:szCs w:val="28"/>
        </w:rPr>
        <w:t>В случае возникновения</w:t>
      </w:r>
      <w:r>
        <w:rPr>
          <w:rStyle w:val="41"/>
          <w:rFonts w:ascii="Liberation Serif" w:hAnsi="Liberation Serif"/>
          <w:b/>
          <w:i/>
          <w:iCs/>
          <w:kern w:val="0"/>
          <w:sz w:val="28"/>
          <w:szCs w:val="28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/>
          <w:iCs/>
          <w:color w:val="000000"/>
          <w:kern w:val="0"/>
          <w:sz w:val="28"/>
          <w:szCs w:val="28"/>
          <w:lang w:val="ru-RU" w:eastAsia="ru-RU" w:bidi="ru-RU"/>
        </w:rPr>
        <w:t>ПРЕДПОЛОЖЕНИЯ (ПОДОЗРЕНИЯ)</w:t>
      </w:r>
      <w:r>
        <w:rPr>
          <w:rFonts w:eastAsia="Times New Roman" w:cs="Times New Roman" w:ascii="Liberation Serif" w:hAnsi="Liberation Serif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ru-RU"/>
        </w:rPr>
        <w:t xml:space="preserve"> в </w:t>
      </w:r>
      <w:r>
        <w:rPr>
          <w:rStyle w:val="51"/>
          <w:rFonts w:ascii="Liberation Serif" w:hAnsi="Liberation Serif"/>
          <w:b w:val="false"/>
          <w:bCs w:val="false"/>
          <w:i/>
          <w:iCs/>
          <w:kern w:val="0"/>
          <w:sz w:val="28"/>
          <w:szCs w:val="28"/>
        </w:rPr>
        <w:t>эпизодическом употреблении</w:t>
      </w:r>
      <w:r>
        <w:rPr>
          <w:rFonts w:eastAsia="Times New Roman" w:cs="Times New Roman" w:ascii="Liberation Serif" w:hAnsi="Liberation Serif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ru-RU"/>
        </w:rPr>
        <w:t xml:space="preserve"> наркотических средств или иных психоактивных веществ несовершеннолетним:</w:t>
      </w:r>
    </w:p>
    <w:p>
      <w:pPr>
        <w:pStyle w:val="23"/>
        <w:shd w:val="clear" w:color="auto" w:fill="auto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Не впадайте в панику.</w:t>
      </w:r>
    </w:p>
    <w:p>
      <w:pPr>
        <w:pStyle w:val="23"/>
        <w:shd w:val="clear" w:color="auto" w:fill="auto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Понаблюдайте за ребёнком внимательно, не демонстрируя чрезмерного волнения и подозрения; ни в чем не обвиняйте ребенка, не читайте ему мораль, ни в коем случае не угрожайте и не наказывайте.</w:t>
      </w:r>
    </w:p>
    <w:p>
      <w:pPr>
        <w:pStyle w:val="23"/>
        <w:shd w:val="clear" w:color="auto" w:fill="auto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Нецелесообразно проведение самостоятельного немедленного разбирательства причин и обстоятельств употребления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наркотиков или иных психоактивных веществ</w:t>
      </w:r>
      <w:r>
        <w:rPr>
          <w:rFonts w:ascii="Liberation Serif" w:hAnsi="Liberation Serif"/>
          <w:b w:val="false"/>
          <w:bCs w:val="false"/>
          <w:sz w:val="28"/>
          <w:szCs w:val="28"/>
        </w:rPr>
        <w:t>; поддержите ребенка, проявив внимание и заботу; убедите его, что Вы действуете в его интересах.</w:t>
      </w:r>
    </w:p>
    <w:p>
      <w:pPr>
        <w:pStyle w:val="23"/>
        <w:shd w:val="clear" w:color="auto" w:fill="auto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Не верьте уверениям ребенка, что он сможет справиться с этим без специальной помощи; уговорите его обратиться к специалисту или обратитесь за консультацией сами, например, к школьному психологу либо на 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ru-RU"/>
        </w:rPr>
        <w:t xml:space="preserve">елефон доверия Психологической службы Ямало-Ненецкого окружного психоневрологическиого диспансера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0"/>
          <w:kern w:val="0"/>
          <w:sz w:val="28"/>
          <w:szCs w:val="28"/>
          <w:lang w:val="ru-RU" w:eastAsia="ru-RU" w:bidi="ru-RU"/>
        </w:rPr>
        <w:t>(</w:t>
      </w: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>34922) 6-23-73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 (круглосуточно).</w:t>
      </w:r>
    </w:p>
    <w:p>
      <w:pPr>
        <w:pStyle w:val="23"/>
        <w:shd w:val="clear" w:color="auto" w:fill="auto"/>
        <w:tabs>
          <w:tab w:val="clear" w:pos="709"/>
          <w:tab w:val="left" w:pos="1448" w:leader="none"/>
        </w:tabs>
        <w:spacing w:lineRule="auto" w:line="240"/>
        <w:ind w:firstLine="709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Максимально возможно ограничьте общение подростка со сверстниками.</w:t>
      </w:r>
      <w:bookmarkEnd w:id="0"/>
    </w:p>
    <w:p>
      <w:pPr>
        <w:pStyle w:val="Normal"/>
        <w:spacing w:lineRule="auto" w:line="240"/>
        <w:ind w:firstLine="708"/>
        <w:jc w:val="both"/>
        <w:rPr>
          <w:rFonts w:ascii="Liberation Serif" w:hAnsi="Liberation Serif"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000000"/>
          <w:spacing w:val="13"/>
          <w:kern w:val="0"/>
          <w:sz w:val="28"/>
          <w:szCs w:val="28"/>
          <w:lang w:val="ru-RU" w:eastAsia="ru-RU" w:bidi="ru-RU"/>
        </w:rPr>
        <w:t xml:space="preserve">Установить факт употребления наркотиков, </w:t>
      </w:r>
      <w:r>
        <w:rPr>
          <w:rFonts w:eastAsia="Times New Roman" w:cs="Times New Roman" w:ascii="Liberation Serif" w:hAnsi="Liberation Serif"/>
          <w:color w:val="000000"/>
          <w:kern w:val="0"/>
          <w:sz w:val="28"/>
          <w:szCs w:val="28"/>
          <w:lang w:val="ru-RU" w:eastAsia="ru-RU" w:bidi="ru-RU"/>
        </w:rPr>
        <w:t>иных психоактивных веществ</w:t>
      </w:r>
      <w:r>
        <w:rPr>
          <w:rFonts w:eastAsia="Times New Roman" w:cs="Times New Roman" w:ascii="Liberation Serif" w:hAnsi="Liberation Serif"/>
          <w:color w:val="000000"/>
          <w:spacing w:val="13"/>
          <w:kern w:val="0"/>
          <w:sz w:val="28"/>
          <w:szCs w:val="28"/>
          <w:lang w:val="ru-RU" w:eastAsia="ru-RU" w:bidi="ru-RU"/>
        </w:rPr>
        <w:t xml:space="preserve"> можно </w:t>
      </w:r>
      <w:r>
        <w:rPr>
          <w:rFonts w:eastAsia="Times New Roman" w:cs="Times New Roman" w:ascii="Liberation Serif" w:hAnsi="Liberation Serif"/>
          <w:color w:val="000000"/>
          <w:kern w:val="0"/>
          <w:sz w:val="28"/>
          <w:szCs w:val="28"/>
          <w:lang w:val="ru-RU" w:eastAsia="ru-RU" w:bidi="ru-RU"/>
        </w:rPr>
        <w:t>несколькими способами: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ab/>
        <w:t xml:space="preserve">- с помощью наблюдения за поведением, 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ab/>
        <w:t xml:space="preserve">-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11"/>
          <w:kern w:val="0"/>
          <w:sz w:val="28"/>
          <w:szCs w:val="28"/>
          <w:lang w:val="ru-RU" w:eastAsia="ru-RU" w:bidi="ru-RU"/>
        </w:rPr>
        <w:t xml:space="preserve">с помощью клинической диагностики, проводимой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1"/>
          <w:kern w:val="0"/>
          <w:sz w:val="28"/>
          <w:szCs w:val="28"/>
          <w:lang w:val="ru-RU" w:eastAsia="ru-RU" w:bidi="ru-RU"/>
        </w:rPr>
        <w:t xml:space="preserve">медицинским работником, 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1"/>
          <w:kern w:val="0"/>
          <w:sz w:val="28"/>
          <w:szCs w:val="28"/>
          <w:lang w:val="ru-RU" w:eastAsia="ru-RU" w:bidi="ru-RU"/>
        </w:rPr>
        <w:tab/>
        <w:t xml:space="preserve">- с помощью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биохимических анализов биологических жидкостей (мочи, крови, слюны). 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12"/>
          <w:kern w:val="0"/>
          <w:sz w:val="28"/>
          <w:szCs w:val="28"/>
          <w:lang w:val="ru-RU" w:eastAsia="ru-RU" w:bidi="ru-RU"/>
        </w:rPr>
        <w:tab/>
        <w:t>Пожалуй</w:t>
      </w:r>
      <w:r>
        <w:rPr>
          <w:rFonts w:eastAsia="Times New Roman" w:cs="Times New Roman" w:ascii="Liberation Serif" w:hAnsi="Liberation Serif"/>
          <w:b w:val="false"/>
          <w:bCs w:val="false"/>
          <w:i/>
          <w:color w:val="000000"/>
          <w:spacing w:val="12"/>
          <w:kern w:val="0"/>
          <w:sz w:val="28"/>
          <w:szCs w:val="28"/>
          <w:lang w:val="ru-RU" w:eastAsia="ru-RU" w:bidi="ru-RU"/>
        </w:rPr>
        <w:t xml:space="preserve">, самый доступный способ – наблюдение за </w:t>
      </w:r>
      <w:r>
        <w:rPr>
          <w:rFonts w:eastAsia="Times New Roman" w:cs="Times New Roman" w:ascii="Liberation Serif" w:hAnsi="Liberation Serif"/>
          <w:b w:val="false"/>
          <w:bCs w:val="false"/>
          <w:i/>
          <w:color w:val="000000"/>
          <w:kern w:val="0"/>
          <w:sz w:val="28"/>
          <w:szCs w:val="28"/>
          <w:lang w:val="ru-RU" w:eastAsia="ru-RU" w:bidi="ru-RU"/>
        </w:rPr>
        <w:t>подростком.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 Не слежка, а постоянное, внимательное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4"/>
          <w:kern w:val="0"/>
          <w:sz w:val="28"/>
          <w:szCs w:val="28"/>
          <w:lang w:val="ru-RU" w:eastAsia="ru-RU" w:bidi="ru-RU"/>
        </w:rPr>
        <w:t xml:space="preserve">отношение к ребенку. Наблюдение позволяет обнаружить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2"/>
          <w:kern w:val="0"/>
          <w:sz w:val="28"/>
          <w:szCs w:val="28"/>
          <w:lang w:val="ru-RU" w:eastAsia="ru-RU" w:bidi="ru-RU"/>
        </w:rPr>
        <w:t xml:space="preserve">общие признаки потребления наркотиков и наркотической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4"/>
          <w:kern w:val="0"/>
          <w:sz w:val="28"/>
          <w:szCs w:val="28"/>
          <w:lang w:val="ru-RU" w:eastAsia="ru-RU" w:bidi="ru-RU"/>
        </w:rPr>
        <w:t xml:space="preserve">зависимости. Эти признаки возникают при регулярном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pacing w:val="3"/>
          <w:kern w:val="0"/>
          <w:sz w:val="28"/>
          <w:szCs w:val="28"/>
          <w:lang w:val="ru-RU" w:eastAsia="ru-RU" w:bidi="ru-RU"/>
        </w:rPr>
        <w:t>применении большинства психоактивных веществ (Приложение 2.1)</w:t>
      </w:r>
    </w:p>
    <w:p>
      <w:pPr>
        <w:pStyle w:val="Normal"/>
        <w:spacing w:lineRule="auto" w:line="240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auto"/>
        <w:spacing w:lineRule="auto" w:line="240" w:before="0" w:after="0"/>
        <w:ind w:left="0" w:firstLine="709"/>
        <w:jc w:val="both"/>
        <w:rPr/>
      </w:pPr>
      <w:r>
        <w:rPr>
          <w:rStyle w:val="41"/>
          <w:rFonts w:ascii="Liberation Serif" w:hAnsi="Liberation Serif"/>
          <w:b w:val="false"/>
          <w:bCs w:val="false"/>
          <w:i/>
          <w:iCs/>
          <w:kern w:val="0"/>
          <w:sz w:val="28"/>
          <w:szCs w:val="28"/>
        </w:rPr>
        <w:t xml:space="preserve">В случае </w:t>
      </w:r>
      <w:r>
        <w:rPr>
          <w:rStyle w:val="41"/>
          <w:rFonts w:eastAsia="Times New Roman" w:cs="Times New Roman" w:ascii="Liberation Serif" w:hAnsi="Liberation Serif"/>
          <w:b/>
          <w:bCs/>
          <w:i/>
          <w:iCs/>
          <w:color w:val="000000"/>
          <w:kern w:val="0"/>
          <w:sz w:val="28"/>
          <w:szCs w:val="28"/>
          <w:lang w:val="ru-RU" w:eastAsia="ru-RU" w:bidi="ru-RU"/>
        </w:rPr>
        <w:t>ОБНАРУЖЕНИЯ</w:t>
      </w:r>
      <w:r>
        <w:rPr>
          <w:rFonts w:eastAsia="Times New Roman" w:cs="Times New Roman" w:ascii="Liberation Serif" w:hAnsi="Liberation Serif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ru-RU"/>
        </w:rPr>
        <w:t xml:space="preserve"> факта</w:t>
      </w:r>
      <w:r>
        <w:rPr>
          <w:rStyle w:val="51"/>
          <w:rFonts w:ascii="Liberation Serif" w:hAnsi="Liberation Serif"/>
          <w:b w:val="false"/>
          <w:bCs w:val="false"/>
          <w:i/>
          <w:iCs/>
          <w:kern w:val="0"/>
          <w:sz w:val="28"/>
          <w:szCs w:val="28"/>
        </w:rPr>
        <w:t xml:space="preserve"> употребления</w:t>
      </w:r>
      <w:r>
        <w:rPr>
          <w:rFonts w:eastAsia="Times New Roman" w:cs="Times New Roman" w:ascii="Liberation Serif" w:hAnsi="Liberation Serif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ru-RU"/>
        </w:rPr>
        <w:t xml:space="preserve"> наркотических средств или иных психоактивных веществ несовершеннолетним: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Не пытайтесь повлиять криками и угрозами. Ваш ребенок заболел, поэтому не стоит унижать и оскорблять его.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Не прибегайте к нравоучительным беседам, которые содержат угрозы, обещания «посадить» ребёнка, «сдать» в больницу – это быстро становится для него привычным, вырабатывает безразличие к своему поведению.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Не считайте, что подросток стал наркоманом только из-за собственной распущенности. Причиной может быть скандал или ссора в семье. А еще подростка могли только уговорить попробовать наркотик или дали его обманным путем вместо, например, лекарства.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Будьте готовы к сопротивлению ребенка, не позволяйте собой манипулировать, ведь он легко даст обещание исправиться. 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Не допускайте самолечения. Категорически сопротивляйтесь, если подросток захочет лечиться сам, используя для этого медикаменты, рекомендованные кем-то из его окружения. Не теряя времени, обратитесь за помощью к специалисту 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Не пытайтесь бороться в одиночку. В обязательном порядке без отлагательств обратитесь за помощью к врачу-наркологу (Приложение 2.2). Возможно первое посещение анонимно без ребенка для получения консультации и определения  дальнейших действий.      </w:t>
      </w:r>
    </w:p>
    <w:p>
      <w:pPr>
        <w:pStyle w:val="23"/>
        <w:shd w:val="clear" w:color="auto" w:fill="auto"/>
        <w:tabs>
          <w:tab w:val="clear" w:pos="709"/>
          <w:tab w:val="left" w:pos="1448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В случае, если состояние подростка может быть расценено как тяжелое состояние наркотического или алкогольного опьянения, немедленно вызывайте скорую медицинскую помощь.</w:t>
      </w:r>
    </w:p>
    <w:p>
      <w:pPr>
        <w:pStyle w:val="23"/>
        <w:shd w:val="clear" w:color="auto" w:fill="auto"/>
        <w:tabs>
          <w:tab w:val="clear" w:pos="709"/>
          <w:tab w:val="left" w:pos="1448" w:leader="none"/>
        </w:tabs>
        <w:spacing w:lineRule="auto" w:line="240"/>
        <w:ind w:firstLine="709"/>
        <w:jc w:val="both"/>
        <w:rPr>
          <w:rFonts w:ascii="Liberation Serif" w:hAnsi="Liberation Serif"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pacing w:lineRule="auto" w:line="240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>Опасность «передозировки» психоактивных веществ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Самым серьезным осложнением употребления наркотиков, иных психоактивных веществ является передозировка. В этом случае может наступить смерть от остановки дыхания, сердца или перекрытия дыхательных путей рвотными массами. Важно вовремя оказать первую помощь и вызвать скорую медицинскую помощь по телефону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u w:val="single"/>
          <w:lang w:val="ru-RU" w:eastAsia="ru-RU" w:bidi="ru-RU"/>
        </w:rPr>
        <w:t>03 или 112.</w:t>
      </w:r>
    </w:p>
    <w:p>
      <w:pPr>
        <w:pStyle w:val="Normal"/>
        <w:spacing w:lineRule="auto" w:line="240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240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>Родители должны знать:</w:t>
      </w:r>
    </w:p>
    <w:p>
      <w:pPr>
        <w:pStyle w:val="Normal"/>
        <w:spacing w:lineRule="auto" w:line="240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>как вовлекают в употребление и распространение наркотиков</w:t>
      </w:r>
    </w:p>
    <w:p>
      <w:pPr>
        <w:pStyle w:val="Style34"/>
        <w:spacing w:lineRule="auto" w:line="24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1. Реклама психоактивных веществ.</w:t>
      </w:r>
    </w:p>
    <w:p>
      <w:pPr>
        <w:pStyle w:val="Style34"/>
        <w:spacing w:lineRule="auto" w:line="24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Интернет-магазины проводят агрессивную рекламную политику, находя нужные слова, которые бы «зацепили» подростка. Убеждают подростков «попробовать в этой жизни всё», ощутить невероятные эмоции.  Психоактивные вещества могут предложить как вполне легальный и безопасный продукт, «пробник» - бесплатно.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2. Предложение заработать.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«Требуются курьеры быстрой доставки» - за подобным сообщением может скрываться такая «работа», как размещение в различных местах (щитках, трубах, стыках стен, почтовых ящиках и так далее), то есть тайниках, так называемых закладках, упакованного по определенному весу (как правило рассчитанного на 2-3 потребления) наркотика. Информацию о месте, где находятся спрятанные наркотики, закладчик сообщает через мессенджер человеку, который принял его на работу и о котором ему ничего неизвестно, кроме вымышленного имени. Далее информация о месте закладки передается наркопотребителю, естественно, после того как он внес оплату за приобретенное вещество. 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3. «В ловушке».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Для того чтобы получить такую «работу», молодому человеку необходимо пройти несколько уровней проверки. В конечном счете он должен рассказать координатору все о себе и прислать фото паспорта. Так называемый работодатель через социальные сети получает всю информацию о молодом человеке, его родных, круге общения, интересах, которая в случае чего может быть использована для шантажа. С этого момента действиями раскладчика полностью руководят, контролируя каждый его шаг. Например, молодой человек обязан постоянно делать селфи — так он подтверждает любое свое действие.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Одно из указаний работодателя - скачать и поставить на телефон ряд программ: программы обмена мгновенными сообщениями, программы, которые удаляют эти сообщения с серверов и другие, которые могут скрыть преступную деятельность. Кроме того, молодого человека снабжают банковскими картами различных коммерческих банков, на счета которых он получает заработную плату, а также СИМ-картами. Счета и телефонные номера могут быть оформлены как на самого подростка, так и на третьих лиц, что в дальнейшем не освободит его от уголовной ответственности.</w:t>
      </w:r>
    </w:p>
    <w:p>
      <w:pPr>
        <w:pStyle w:val="Normal"/>
        <w:spacing w:lineRule="auto" w:line="240"/>
        <w:jc w:val="center"/>
        <w:rPr>
          <w:rFonts w:ascii="Liberation Serif" w:hAnsi="Liberation Serif" w:eastAsia="Times New Roman" w:cs="Times New Roman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 xml:space="preserve">Доверяйте себе и проверяйте ребёнка 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Когда ребенок выходит из дома, родители должны:</w:t>
      </w:r>
    </w:p>
    <w:p>
      <w:pPr>
        <w:pStyle w:val="Style33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Знать круг общения своего ребенка.</w:t>
      </w:r>
    </w:p>
    <w:p>
      <w:pPr>
        <w:pStyle w:val="Style33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Знать, куда он пошёл. Сообщите ему, где в это время будете находиться вы.</w:t>
      </w:r>
    </w:p>
    <w:p>
      <w:pPr>
        <w:pStyle w:val="Style33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Назначить время его возвращения домой и требовать отчета, если он опоздает.</w:t>
      </w:r>
    </w:p>
    <w:p>
      <w:pPr>
        <w:pStyle w:val="Style33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Не спать, если ребенок вернулся домой ночью.</w:t>
      </w:r>
    </w:p>
    <w:p>
      <w:pPr>
        <w:pStyle w:val="Style33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Убедить ребёнка, что он при необходимости может попросить заехать за ним без лишних вопросов с вашей стороны.</w:t>
      </w:r>
    </w:p>
    <w:p>
      <w:pPr>
        <w:pStyle w:val="Style33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Быть в контакте с родителями, к чьим детям ходит ваш ребёнок, чтобы знать – дети находятся под надзором взрослых.</w:t>
      </w:r>
    </w:p>
    <w:p>
      <w:pPr>
        <w:pStyle w:val="Style33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Знать, куда потратил ребенок деньги, данные ему на карманные расходы либо на покупку одежды или крупной вещи.</w:t>
      </w:r>
    </w:p>
    <w:p>
      <w:pPr>
        <w:pStyle w:val="Style33"/>
        <w:spacing w:lineRule="auto" w:line="240" w:before="0" w:after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>Когда ребёнок собирается на вечеринку, родители должны:</w:t>
      </w:r>
    </w:p>
    <w:p>
      <w:pPr>
        <w:pStyle w:val="Style33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Обсудить с ним детали предстоящей вечеринки: время и место вечеринки, количество приглашенных, предполагаемые занятия. Особый запрет должен быть на алкоголь, употребление психоактивных веществ.</w:t>
      </w:r>
    </w:p>
    <w:p>
      <w:pPr>
        <w:pStyle w:val="Style33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Объяснить детям, что вечеринки не должны быть многолюдными.</w:t>
      </w:r>
    </w:p>
    <w:p>
      <w:pPr>
        <w:pStyle w:val="Style33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Обеспечить приглашенных детей едой и развлечениями.</w:t>
      </w:r>
    </w:p>
    <w:p>
      <w:pPr>
        <w:pStyle w:val="Style33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Решительно противиться тому, чтобы гости приносили алкоголь и наркотики. Также относиться к пьяным и одурманенным наркотиками гостям.</w:t>
      </w:r>
    </w:p>
    <w:p>
      <w:pPr>
        <w:pStyle w:val="Style33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Быть с приятелями детей гостеприимными, приветливыми, но не навязчивыми. Не допускать резких замечаний и выпадов по отношению к детям.</w:t>
      </w:r>
    </w:p>
    <w:p>
      <w:pPr>
        <w:pStyle w:val="Style33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Объяснить детям, что они должны следить за порядком в доме во время вечеринки.</w:t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Главная задача каждого родителя: научить подростка способам реагирования, когда предлагают наркотики либо иные психоактивные вещества. Осведомлённость о силе влияния сверстников друг на друга может помочь обрести ему независимость в своих действиях. Поэтому родителям необходимо обсудить со своим ребёнком (когда ему будет 10-12 лет) вопросы поведения в среде сверстников, делая акцент на необязательное выполнение требований членов группы. 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ВАЖНО помочь  выработать здоровый стиль жизни, вовремя выявлять потребности ребёнка, особенно проблемные и научить их разрешать. Подросток должен понимать источник своих переживаний. Ребёнку нужен позитивный опыт удовлетворения своих проблемных потребностей, чтобы в ситуации стресса он мог с ним справиться. Вот в таком случае его не возьмут «на слабо». 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ru-RU"/>
        </w:rPr>
        <w:t xml:space="preserve">На телефон горячей линии УМВД России  по Ямало-Ненецкому автономному округу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0"/>
          <w:kern w:val="0"/>
          <w:sz w:val="28"/>
          <w:szCs w:val="28"/>
          <w:lang w:val="ru-RU" w:eastAsia="ru-RU" w:bidi="ru-RU"/>
        </w:rPr>
        <w:t>(</w:t>
      </w: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>34922) 7-62-22 или 02 (с сотовых операторов 112)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 принимается любая информация о местах продажи и фактах реализации наркотиков, новых их видах, местах сбыта и распространителях, случаях изготовления и склонения к потреблению наркотиков, содержания наркопритонов. </w:t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 w:eastAsia="Times New Roman" w:cs="Times New Roman"/>
          <w:b w:val="false"/>
          <w:bCs w:val="false"/>
          <w:i/>
          <w:i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Liberation Serif" w:hAnsi="Liberation Serif"/>
          <w:b w:val="false"/>
          <w:bCs w:val="false"/>
          <w:i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ru-RU"/>
        </w:rPr>
        <w:t xml:space="preserve">Телефон доверия Психологической службы Ямало-Ненецкого окружного психоневрологическиого диспансера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0"/>
          <w:kern w:val="0"/>
          <w:sz w:val="28"/>
          <w:szCs w:val="28"/>
          <w:lang w:val="ru-RU" w:eastAsia="ru-RU" w:bidi="ru-RU"/>
        </w:rPr>
        <w:t>(</w:t>
      </w: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8"/>
          <w:szCs w:val="28"/>
          <w:lang w:val="ru-RU" w:eastAsia="ru-RU" w:bidi="ru-RU"/>
        </w:rPr>
        <w:t>34922) 6-23-73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 (круглосуточно)</w:t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11"/>
        <w:keepNext w:val="true"/>
        <w:keepLines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УНК УМВД  России по Ямало-Ненецкому автономному округу</w:t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Приложение 2.1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Признаки воздействия </w:t>
      </w:r>
    </w:p>
    <w:p>
      <w:pPr>
        <w:pStyle w:val="11"/>
        <w:shd w:val="clear" w:color="auto" w:fill="auto"/>
        <w:spacing w:lineRule="auto" w:line="240"/>
        <w:ind w:hanging="0"/>
        <w:jc w:val="center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наркотических средств или психоактивных веществ</w:t>
      </w: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</w:t>
      </w:r>
    </w:p>
    <w:p>
      <w:pPr>
        <w:pStyle w:val="11"/>
        <w:shd w:val="clear" w:color="auto" w:fill="auto"/>
        <w:spacing w:lineRule="auto" w:line="240"/>
        <w:ind w:hanging="0"/>
        <w:jc w:val="center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Внешний вид и поведение подростка, молодого человека в той или иной мере напоминает признаки нахождения в состояние алкогольного опьянения (но при отсутствии запаха алкоголя изо рта) и проявляется в следующих изменениях: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сужение сознания, направленность его на раздражитель и неспособность адекватно оценивать ситуацию и свои действия;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отрешенность от окружающей действительности, проявляющаяся затруднением или полной невозможностью восприятия окружающего;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дезориентировка в окружающем, то есть в месте, времени, окружающих лицах, собственной личности;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блеск глаз, сильно суженные или сильно расширенные зрачки, не реагирующие на свет;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изменения в настроении (беспричинное веселье, смешливость, болтливость, злобность, агрессивность, не соответствующие времени, месту и ситуации);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изменения двигательной активности (повышенная жестикуляция, избыточность движений, неусидчивость или наоборот обездвиженность, вялость, расслабленность, стремление к покою (в независимости от времени, места и ситуации);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изменения в координации движений (плавность, скорость, соразмерность или размашистость, резкость, неточность), неустойчивость при ходьбе, покачивание туловища даже в положении сидя (ярко выраженное при закрытых глазах), изменение почерка;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изменение цвета кожных покровов (бледность лица, всей кожи либо, наоборот, покраснение лица, верхней части туловища);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повышенное слюноотделение либо, наоборот, сухость во рту, сухость губ, осиплость голоса;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изменения в речи (ускорение, подчеркнутая выразительность, либо, наоборот, замедленность, невнятность, нечеткость речи («каша во рту»).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Общие признаки начала потребления </w:t>
      </w:r>
    </w:p>
    <w:p>
      <w:pPr>
        <w:pStyle w:val="11"/>
        <w:shd w:val="clear" w:color="auto" w:fill="auto"/>
        <w:spacing w:lineRule="auto" w:line="240"/>
        <w:ind w:hanging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наркотических средств или психоактивных веществ</w:t>
      </w:r>
    </w:p>
    <w:p>
      <w:pPr>
        <w:pStyle w:val="11"/>
        <w:shd w:val="clear" w:color="auto" w:fill="auto"/>
        <w:spacing w:lineRule="auto" w:line="240"/>
        <w:ind w:hanging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снижение интереса к образовательному процессу либо к обычным увлечениям, занятиям (хобби);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в общении появляется отчужденность, настороженность либо эмоционально «холодное» отношение к окружающим, усиливается скрытность, лживость;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возможны эпизоды проявления агрессивности, раздражительности, которые сменяются периодами неестественного благодушия;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круг лиц, с которым общается подросток, в основном состоит из лиц более старшего возраста;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появление крупных либо небольших сумм денег, не соответствующих финансовому достатку семьи. Возникновение желания занять деньги или отобрать их у детей младшего возраста (либо более слабых) либо факты его осуществления;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преимущественное общение с подростками, которые были замечены либо употребляют наркотические средства или психоактивные вещества;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внезапно повышенный интерес к детям из финансово обеспеченных семей, назойливое стремление с ними подружиться;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наличие атрибутов наркотизации (шприцев,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веществ), а также наличие специфического химического запаха от одежды и изо рта;</w:t>
      </w:r>
    </w:p>
    <w:p>
      <w:pPr>
        <w:pStyle w:val="11"/>
        <w:shd w:val="clear" w:color="auto" w:fill="auto"/>
        <w:spacing w:lineRule="auto" w:line="240"/>
        <w:ind w:hanging="0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ab/>
        <w:t>- изменение аппетита (от полного отсутствия до резкого усиления, обжорства). Жалобы либо тошнота, рвота.</w:t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11"/>
        <w:shd w:val="clear" w:color="auto" w:fill="auto"/>
        <w:spacing w:lineRule="auto" w:line="240"/>
        <w:ind w:hanging="0"/>
        <w:jc w:val="right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Приложение 2.2</w:t>
      </w:r>
    </w:p>
    <w:p>
      <w:pPr>
        <w:pStyle w:val="11"/>
        <w:shd w:val="clear" w:color="auto" w:fill="auto"/>
        <w:spacing w:lineRule="auto" w:line="240"/>
        <w:ind w:hanging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Style w:val="a3"/>
        <w:tblW w:w="10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2"/>
        <w:gridCol w:w="1938"/>
        <w:gridCol w:w="4020"/>
        <w:gridCol w:w="3584"/>
      </w:tblGrid>
      <w:tr>
        <w:trPr/>
        <w:tc>
          <w:tcPr>
            <w:tcW w:w="10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211pt"/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Перечень медицинских организаций, оказывающих помощь лицам, в т.ч. несовершеннолетним больным наркоманией, алкоголизмом по Ямало-Ненецкому автономному округу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Liberation Serif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Населенный пункт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Liberation Serif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Наименование МО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211pt"/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Юридический и фактический адрес, телефон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гор. Тарко-Сале, Пуровский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ГБУЗ ЯНАО «Таркосалинская ЦРБ», диспансерное наркологическое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гор. Тарко-Сале, ул. Больничный городок, корпус 14,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Телефон:8(34997) 21705.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пгт. Уренгой, Пуровский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Наркологический кабинет пос. Уренгой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пгт. Уренгой, ул.Волынова,д.19;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Телефон: 8(34934) 92666.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п. Аксарка, Приуральский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ГБУЗ ЯНАО «Аксарковская ЦРБ»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психо-наркологический кабинет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Юридический адрес: с.Аксарка, ул. Зверева, 11А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фактический адрес:  с.Аксарка, ул. Зверева, 18А телефон  8(34993)23-0-65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г. Салехард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ГБУЗ «Ямало-Ненецкий окружной психоневрологический диспансер», поликлиника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г.Салехард, ул. Трудовая 21а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8(34922)4-73-51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с. Мужи, Шурышкарский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ГБУЗ ЯНАО «Мужевская центральная районная больница»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Юридический адрес: с. Мужи, ул. Архангельского, д 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Фактический адрес: с. Мужи, ул. Комсомольская, д 20, поликлиника, кабинет врача психиатра-нарколога, 3 этаж, кабинет № 310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Надым, Надымский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ГБУЗ ЯНАО «Надымская ЦРБ»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г.Надым, ул. Сенькина,д.2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Приемное отделение ПНД,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59-04-11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Ноябрьск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ГБУЗ ЯНАО «Ноябрьский ПНД»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г. Ноябрьск, пр-т. Мира, д.37-Б,  8(3496) 34-60-01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Муравленко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ГБУЗ ЯНАО «Муравленковская ГБ»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Отделение Психиатрии и Наркологии, Психиатро-наркологический кабинет (2)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взрослой поликлиники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г. Муравленко ул. Губкина д.24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37-4-60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Яр-Сале, Ямальский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ГБУЗ ЯНАО «Яр-Салинская ЦРБ имени Е.А. Кесельмана»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с. Яр-Сале, ул. Худи Сэроко, д.54А, 8(34996)30419</w:t>
            </w:r>
          </w:p>
        </w:tc>
      </w:tr>
      <w:tr>
        <w:trPr/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9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г. Лабытнанги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Психо-наркологическое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Юридический адрес: г.Лабытнанги, ул. Дзержинского, 27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8(34992)22775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Фактический адрес: г.Лабытнанги, ул. Орлова, 39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8(34992)54389</w:t>
            </w:r>
          </w:p>
        </w:tc>
      </w:tr>
      <w:tr>
        <w:trPr/>
        <w:tc>
          <w:tcPr>
            <w:tcW w:w="4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93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eastAsiaTheme="minorHAnsi" w:ascii="Liberation Serif" w:hAnsi="Liberation Serif"/>
                <w:sz w:val="24"/>
                <w:szCs w:val="24"/>
              </w:rPr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Приемное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Юридический адрес: г.Лабытнанги, ул. Дзержинского, 27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8(34992)22775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Фактический адрес: г.Лабытнанги, ул. Дзержинского, 29 корпус 5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8(934992)50576</w:t>
            </w:r>
          </w:p>
        </w:tc>
      </w:tr>
      <w:tr>
        <w:trPr/>
        <w:tc>
          <w:tcPr>
            <w:tcW w:w="4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93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eastAsiaTheme="minorHAnsi" w:ascii="Liberation Serif" w:hAnsi="Liberation Serif"/>
                <w:sz w:val="24"/>
                <w:szCs w:val="24"/>
              </w:rPr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Педиатрическое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Юридический адрес: г.Лабытнанги, ул. Дзержинского, 27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8(34992)22775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Фактический адрес: г.Лабытнанги, ул. Дзержинского, 31</w:t>
            </w:r>
          </w:p>
        </w:tc>
      </w:tr>
      <w:tr>
        <w:trPr/>
        <w:tc>
          <w:tcPr>
            <w:tcW w:w="4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93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eastAsiaTheme="minorHAnsi" w:ascii="Liberation Serif" w:hAnsi="Liberation Serif"/>
                <w:sz w:val="24"/>
                <w:szCs w:val="24"/>
              </w:rPr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Психо-наркологический кабинет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Юридический адрес: г.Лабытнанги, ул. Дзержинского, 27, 8(34992)22775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Фактический адрес: г.Лабытнанги, ул. Орлова, 41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8(34992)54975</w:t>
            </w:r>
          </w:p>
        </w:tc>
      </w:tr>
      <w:tr>
        <w:trPr/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9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г.Новый Уренгой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ГБУЗ ЯНАО «Новоуренгойский ПНД», Стационар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г.Новый Уренгой, ул. Ямальская, д.38, 8(3494)93-99-94  круглосуточно</w:t>
            </w:r>
          </w:p>
        </w:tc>
      </w:tr>
      <w:tr>
        <w:trPr/>
        <w:tc>
          <w:tcPr>
            <w:tcW w:w="4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93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eastAsiaTheme="minorHAnsi" w:ascii="Liberation Serif" w:hAnsi="Liberation Serif"/>
                <w:sz w:val="24"/>
                <w:szCs w:val="24"/>
              </w:rPr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Поликлиническое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г.Новый Уренгой, ул.Юбилейная 1В,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8(3494) 23-53-40,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Колл-центр 8-800-200-71-63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Пн –Пт  с 8:00 до 19:00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Красноселькуп-ский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ГБУЗ ЯНАО «Красноселькупская ЦРБ»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с.Красноселькуп. ул. Полярная, д.3, тел 8(34932)2-12-37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Губкинский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ГБУЗ ЯНАО «Губкинская ГБ»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Психо-наркологический кабинет Губкинской городской больницы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Юридический адрес: г.Губкинский, мкр. 10, д. 1.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Фактический адрес: г.</w:t>
            </w:r>
            <w:bookmarkStart w:id="1" w:name="_GoBack_Копия_1"/>
            <w:bookmarkEnd w:id="1"/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Губкинский, мкр. 10, дом 1.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8(34936) 3-68-77.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Фактический адрес психо-наркологического кабинета:  г.Губкинский, мкр. 10, дом 13. 8(34936)34553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Тазовский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ГБУЗ ЯНАО «Тазовская ЦРБ»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kern w:val="0"/>
                <w:sz w:val="24"/>
                <w:szCs w:val="24"/>
                <w:lang w:val="ru-RU" w:eastAsia="en-US" w:bidi="ar-SA"/>
              </w:rPr>
              <w:t>п. Тазовский, ул.Северная, д. 2а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left"/>
              <w:rPr>
                <w:rFonts w:ascii="Liberation Serif" w:hAnsi="Liberation Serif" w:eastAsia="Calibri" w:cs="Liberation Serif" w:eastAsiaTheme="minorHAnsi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 w:eastAsiaTheme="minorHAnsi"/>
                <w:bCs/>
                <w:kern w:val="0"/>
                <w:sz w:val="24"/>
                <w:szCs w:val="24"/>
                <w:lang w:val="ru-RU" w:eastAsia="en-US" w:bidi="ar-SA"/>
              </w:rPr>
              <w:t>8-800-234-43-38, 8(34940)2-00-98, 8(34940)2-01-27</w:t>
            </w:r>
          </w:p>
        </w:tc>
      </w:tr>
    </w:tbl>
    <w:p>
      <w:pPr>
        <w:pStyle w:val="Normal"/>
        <w:spacing w:lineRule="auto" w:line="24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7" w:right="567" w:gutter="0" w:header="630" w:top="1200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PT Sans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sz w:val="24"/>
        <w:szCs w:val="24"/>
      </w:rPr>
    </w:pPr>
    <w:r>
      <w:rPr>
        <w:rFonts w:eastAsia="Times New Roman" w:cs="Times New Roman" w:ascii="Times New Roman" w:hAnsi="Times New Roman"/>
        <w:b w:val="false"/>
        <w:bCs w:val="false"/>
        <w:color w:val="000000"/>
        <w:kern w:val="0"/>
        <w:sz w:val="24"/>
        <w:szCs w:val="24"/>
        <w:lang w:val="ru-RU" w:eastAsia="ru-RU" w:bidi="ru-RU"/>
      </w:rPr>
      <w:fldChar w:fldCharType="begin"/>
    </w:r>
    <w:r>
      <w:rPr>
        <w:sz w:val="24"/>
        <w:b w:val="false"/>
        <w:kern w:val="0"/>
        <w:szCs w:val="24"/>
        <w:bCs w:val="false"/>
        <w:rFonts w:eastAsia="Times New Roman" w:cs="Times New Roman" w:ascii="Times New Roman" w:hAnsi="Times New Roman"/>
        <w:color w:val="000000"/>
        <w:lang w:val="ru-RU" w:eastAsia="ru-RU" w:bidi="ru-RU"/>
      </w:rPr>
      <w:instrText xml:space="preserve"> PAGE </w:instrText>
    </w:r>
    <w:r>
      <w:rPr>
        <w:sz w:val="24"/>
        <w:b w:val="false"/>
        <w:kern w:val="0"/>
        <w:szCs w:val="24"/>
        <w:bCs w:val="false"/>
        <w:rFonts w:eastAsia="Times New Roman" w:cs="Times New Roman" w:ascii="Times New Roman" w:hAnsi="Times New Roman"/>
        <w:color w:val="000000"/>
        <w:lang w:val="ru-RU" w:eastAsia="ru-RU" w:bidi="ru-RU"/>
      </w:rPr>
      <w:fldChar w:fldCharType="separate"/>
    </w:r>
    <w:r>
      <w:rPr>
        <w:sz w:val="24"/>
        <w:b w:val="false"/>
        <w:kern w:val="0"/>
        <w:szCs w:val="24"/>
        <w:bCs w:val="false"/>
        <w:rFonts w:eastAsia="Times New Roman" w:cs="Times New Roman" w:ascii="Times New Roman" w:hAnsi="Times New Roman"/>
        <w:color w:val="000000"/>
        <w:lang w:val="ru-RU" w:eastAsia="ru-RU" w:bidi="ru-RU"/>
      </w:rPr>
      <w:t>8</w:t>
    </w:r>
    <w:r>
      <w:rPr>
        <w:sz w:val="24"/>
        <w:b w:val="false"/>
        <w:kern w:val="0"/>
        <w:szCs w:val="24"/>
        <w:bCs w:val="false"/>
        <w:rFonts w:eastAsia="Times New Roman" w:cs="Times New Roman" w:ascii="Times New Roman" w:hAnsi="Times New Roman"/>
        <w:color w:val="000000"/>
        <w:lang w:val="ru-RU" w:eastAsia="ru-RU" w:bidi="ru-RU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rPr>
      <w:color w:val="0066CC"/>
      <w:u w:val="single"/>
    </w:rPr>
  </w:style>
  <w:style w:type="character" w:styleId="1" w:customStyle="1">
    <w:name w:val="Заголовок №1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4" w:customStyle="1">
    <w:name w:val="Основной текст (4)_"/>
    <w:basedOn w:val="DefaultParagraphFont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41" w:customStyle="1">
    <w:name w:val="Основной текст (4) + Не полужирный"/>
    <w:basedOn w:val="4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" w:customStyle="1">
    <w:name w:val="Основной текст (5)_"/>
    <w:basedOn w:val="DefaultParagraphFon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51" w:customStyle="1">
    <w:name w:val="Основной текст (5) + Полужирный"/>
    <w:basedOn w:val="5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 w:customStyle="1">
    <w:name w:val="Основной текст (2) + 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27pt" w:customStyle="1">
    <w:name w:val="Основной текст (4) + 27 pt;Не курсив"/>
    <w:basedOn w:val="4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54"/>
      <w:szCs w:val="54"/>
      <w:u w:val="none"/>
      <w:lang w:val="ru-RU" w:eastAsia="ru-RU" w:bidi="ru-RU"/>
    </w:rPr>
  </w:style>
  <w:style w:type="character" w:styleId="31" w:customStyle="1">
    <w:name w:val="Основной текст (3)"/>
    <w:basedOn w:val="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 w:customStyle="1">
    <w:name w:val="Основной текст (3) + Не полужирный"/>
    <w:basedOn w:val="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1pt" w:customStyle="1">
    <w:name w:val="Основной текст (2) + 11 pt;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1pt1" w:customStyle="1">
    <w:name w:val="Основной текст (2) + 11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styleId="Style15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6" w:customStyle="1">
    <w:name w:val="Колонтитул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6" w:customStyle="1">
    <w:name w:val="Основной текст (6)"/>
    <w:basedOn w:val="Style1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7" w:customStyle="1">
    <w:name w:val="Основной текст (7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71" w:customStyle="1">
    <w:name w:val="Основной текст (7)"/>
    <w:basedOn w:val="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42" w:customStyle="1">
    <w:name w:val="Основной текст (4)"/>
    <w:basedOn w:val="4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Style17" w:customStyle="1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Ссылка указателя"/>
    <w:qFormat/>
    <w:rPr/>
  </w:style>
  <w:style w:type="character" w:styleId="427pt1">
    <w:name w:val="Основной текст (4) + 27 pt"/>
    <w:qFormat/>
    <w:rPr>
      <w:rFonts w:ascii="Times New Roman" w:hAnsi="Times New Roman" w:eastAsia="Times New Roman"/>
      <w:b/>
      <w:bCs/>
      <w:i/>
      <w:iCs/>
      <w:caps w:val="false"/>
      <w:smallCaps w:val="false"/>
      <w:strike w:val="false"/>
      <w:dstrike w:val="false"/>
      <w:spacing w:val="0"/>
      <w:w w:val="100"/>
      <w:sz w:val="54"/>
      <w:szCs w:val="54"/>
      <w:u w:val="none"/>
    </w:rPr>
  </w:style>
  <w:style w:type="character" w:styleId="Style19">
    <w:name w:val="Выделение"/>
    <w:qFormat/>
    <w:rPr>
      <w:i/>
      <w:iCs/>
    </w:rPr>
  </w:style>
  <w:style w:type="character" w:styleId="WW8Num1z0">
    <w:name w:val="WW8Num1z0"/>
    <w:qFormat/>
    <w:rPr>
      <w:sz w:val="32"/>
      <w:szCs w:val="3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z0">
    <w:name w:val="WW8Num2z0"/>
    <w:qFormat/>
    <w:rPr>
      <w:rFonts w:ascii="Wingdings" w:hAnsi="Wingdings" w:cs="Wingdings"/>
      <w:sz w:val="32"/>
      <w:szCs w:val="3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20">
    <w:name w:val="Символ нумерации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 w:cs="Noto Sans Devanagari"/>
    </w:rPr>
  </w:style>
  <w:style w:type="paragraph" w:styleId="11" w:customStyle="1">
    <w:name w:val="Заголовок №1"/>
    <w:basedOn w:val="Normal"/>
    <w:qFormat/>
    <w:pPr>
      <w:shd w:val="clear" w:color="auto" w:fill="FFFFFF"/>
      <w:spacing w:lineRule="exact" w:line="322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3" w:customStyle="1">
    <w:name w:val="Основной текст (3)"/>
    <w:basedOn w:val="Normal"/>
    <w:qFormat/>
    <w:pPr>
      <w:shd w:val="clear" w:color="auto" w:fill="FFFFFF"/>
      <w:spacing w:lineRule="exact" w:line="322" w:before="0" w:after="3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3" w:customStyle="1">
    <w:name w:val="Основной текст (4)"/>
    <w:basedOn w:val="Normal"/>
    <w:qFormat/>
    <w:pPr>
      <w:shd w:val="clear" w:color="auto" w:fill="FFFFFF"/>
      <w:spacing w:lineRule="exact" w:line="322" w:before="300" w:after="0"/>
      <w:jc w:val="right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52" w:customStyle="1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3" w:customStyle="1">
    <w:name w:val="Основной текст (2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61" w:customStyle="1">
    <w:name w:val="Основной текст (6)"/>
    <w:basedOn w:val="Normal"/>
    <w:qFormat/>
    <w:pPr>
      <w:shd w:val="clear" w:color="auto" w:fill="FFFFFF"/>
      <w:spacing w:lineRule="exact" w:line="274" w:before="0" w:after="300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styleId="Style26" w:customStyle="1">
    <w:name w:val="Колонтитул"/>
    <w:basedOn w:val="Normal"/>
    <w:qFormat/>
    <w:pPr>
      <w:shd w:val="clear" w:color="auto" w:fill="FFFFFF"/>
    </w:pPr>
    <w:rPr>
      <w:rFonts w:ascii="Times New Roman" w:hAnsi="Times New Roman" w:eastAsia="Times New Roman" w:cs="Times New Roman"/>
    </w:rPr>
  </w:style>
  <w:style w:type="paragraph" w:styleId="72" w:customStyle="1">
    <w:name w:val="Основной текст (7)"/>
    <w:basedOn w:val="Normal"/>
    <w:qFormat/>
    <w:pPr>
      <w:shd w:val="clear" w:color="auto" w:fill="FFFFFF"/>
      <w:spacing w:lineRule="exact" w:line="274" w:before="240" w:after="0"/>
      <w:jc w:val="both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Style27" w:customStyle="1">
    <w:name w:val="Содержимое врезки"/>
    <w:basedOn w:val="Normal"/>
    <w:qFormat/>
    <w:pPr/>
    <w:rPr/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Header"/>
    <w:basedOn w:val="Style28"/>
    <w:pPr/>
    <w:rPr/>
  </w:style>
  <w:style w:type="paragraph" w:styleId="Style30" w:customStyle="1">
    <w:name w:val="Верхний колонтитул слева"/>
    <w:basedOn w:val="Style29"/>
    <w:qFormat/>
    <w:pPr/>
    <w:rPr/>
  </w:style>
  <w:style w:type="paragraph" w:styleId="Style31">
    <w:name w:val="Index Heading"/>
    <w:basedOn w:val="Style21"/>
    <w:pPr>
      <w:suppressLineNumbers/>
      <w:ind w:left="0" w:hanging="0"/>
    </w:pPr>
    <w:rPr>
      <w:b/>
      <w:bCs/>
      <w:sz w:val="32"/>
      <w:szCs w:val="32"/>
    </w:rPr>
  </w:style>
  <w:style w:type="paragraph" w:styleId="TOAHeading">
    <w:name w:val="TOA Heading"/>
    <w:basedOn w:val="Style31"/>
    <w:qFormat/>
    <w:pPr>
      <w:suppressLineNumbers/>
      <w:ind w:left="0" w:hanging="0"/>
    </w:pPr>
    <w:rPr>
      <w:b/>
      <w:bCs/>
      <w:sz w:val="32"/>
      <w:szCs w:val="32"/>
    </w:rPr>
  </w:style>
  <w:style w:type="paragraph" w:styleId="12">
    <w:name w:val="TOC 1"/>
    <w:basedOn w:val="Style25"/>
    <w:pPr>
      <w:tabs>
        <w:tab w:val="clear" w:pos="709"/>
        <w:tab w:val="right" w:pos="9429" w:leader="dot"/>
      </w:tabs>
      <w:ind w:left="0" w:hanging="0"/>
    </w:pPr>
    <w:rPr/>
  </w:style>
  <w:style w:type="paragraph" w:styleId="Style3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33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34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LibreOffice/7.5.3.2$Linux_X86_64 LibreOffice_project/50$Build-2</Application>
  <AppVersion>15.0000</AppVersion>
  <Pages>8</Pages>
  <Words>1863</Words>
  <Characters>12915</Characters>
  <CharactersWithSpaces>14645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2023-09-27T09:01:21Z</cp:lastPrinted>
  <dcterms:modified xsi:type="dcterms:W3CDTF">2023-09-27T09:10:37Z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